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ACC68" w14:textId="77777777" w:rsidR="002D04D3" w:rsidRDefault="002D04D3" w:rsidP="002D04D3">
      <w:pPr>
        <w:pStyle w:val="NormalWeb"/>
        <w:spacing w:before="0" w:beforeAutospacing="0" w:after="200" w:afterAutospacing="0"/>
        <w:ind w:left="540" w:hanging="540"/>
        <w:jc w:val="center"/>
      </w:pPr>
      <w:r>
        <w:rPr>
          <w:rFonts w:ascii="Calibri" w:hAnsi="Calibri" w:cs="Calibri"/>
          <w:color w:val="000000"/>
          <w:sz w:val="22"/>
          <w:szCs w:val="22"/>
          <w:shd w:val="clear" w:color="auto" w:fill="C0C0C0"/>
        </w:rPr>
        <w:t>Name of Activity</w:t>
      </w:r>
    </w:p>
    <w:p w14:paraId="4D106841" w14:textId="77777777" w:rsidR="002D04D3" w:rsidRDefault="002D04D3" w:rsidP="002D04D3">
      <w:pPr>
        <w:pStyle w:val="NormalWeb"/>
        <w:spacing w:before="0" w:beforeAutospacing="0" w:after="200" w:afterAutospacing="0"/>
        <w:ind w:left="540" w:hanging="540"/>
        <w:jc w:val="center"/>
        <w:rPr>
          <w:rFonts w:ascii="Verdana" w:hAnsi="Verdana"/>
          <w:color w:val="000000"/>
          <w:sz w:val="22"/>
          <w:szCs w:val="22"/>
        </w:rPr>
      </w:pPr>
      <w:r>
        <w:rPr>
          <w:rFonts w:ascii="Verdana" w:hAnsi="Verdana"/>
          <w:color w:val="000000"/>
          <w:sz w:val="22"/>
          <w:szCs w:val="22"/>
        </w:rPr>
        <w:t>Industry Connections Activity Policies and Procedures (individual)</w:t>
      </w:r>
    </w:p>
    <w:p w14:paraId="097C617B" w14:textId="77777777" w:rsidR="006060BF" w:rsidRDefault="006060BF" w:rsidP="002D04D3">
      <w:pPr>
        <w:pStyle w:val="NormalWeb"/>
        <w:spacing w:before="0" w:beforeAutospacing="0" w:after="200" w:afterAutospacing="0"/>
        <w:ind w:left="540" w:hanging="540"/>
        <w:jc w:val="center"/>
      </w:pPr>
    </w:p>
    <w:p w14:paraId="03B45353" w14:textId="77777777" w:rsidR="002D04D3" w:rsidRDefault="002D04D3" w:rsidP="004C3E12">
      <w:pPr>
        <w:pStyle w:val="NormalWeb"/>
        <w:numPr>
          <w:ilvl w:val="0"/>
          <w:numId w:val="1"/>
        </w:numPr>
        <w:tabs>
          <w:tab w:val="left" w:pos="360"/>
        </w:tabs>
        <w:spacing w:before="0" w:beforeAutospacing="0" w:after="200" w:afterAutospacing="0"/>
        <w:ind w:left="360"/>
        <w:textAlignment w:val="baseline"/>
        <w:rPr>
          <w:rFonts w:ascii="Calibri" w:hAnsi="Calibri" w:cs="Calibri"/>
          <w:b/>
          <w:bCs/>
          <w:color w:val="000000"/>
          <w:sz w:val="22"/>
          <w:szCs w:val="22"/>
        </w:rPr>
      </w:pPr>
      <w:r>
        <w:rPr>
          <w:rFonts w:ascii="Calibri" w:hAnsi="Calibri" w:cs="Calibri"/>
          <w:b/>
          <w:bCs/>
          <w:color w:val="000000"/>
          <w:sz w:val="22"/>
          <w:szCs w:val="22"/>
        </w:rPr>
        <w:t xml:space="preserve">Purpose. </w:t>
      </w:r>
      <w:r>
        <w:rPr>
          <w:rFonts w:ascii="Calibri" w:hAnsi="Calibri" w:cs="Calibri"/>
          <w:color w:val="000000"/>
          <w:sz w:val="22"/>
          <w:szCs w:val="22"/>
        </w:rPr>
        <w:t xml:space="preserve">The purpose and proposed deliverables of the </w:t>
      </w:r>
      <w:r w:rsidRPr="004C3E12">
        <w:rPr>
          <w:rFonts w:ascii="Calibri" w:hAnsi="Calibri" w:cs="Calibri"/>
          <w:color w:val="000000"/>
          <w:sz w:val="22"/>
          <w:szCs w:val="22"/>
          <w:u w:val="single"/>
          <w:shd w:val="clear" w:color="auto" w:fill="BFBFBF"/>
        </w:rPr>
        <w:t>Name of Activity</w:t>
      </w:r>
      <w:r>
        <w:rPr>
          <w:rFonts w:ascii="Calibri" w:hAnsi="Calibri" w:cs="Calibri"/>
          <w:color w:val="000000"/>
          <w:sz w:val="22"/>
          <w:szCs w:val="22"/>
        </w:rPr>
        <w:t> (“Activity”) are specified in the Activity’s Industry Connections Activity Initiation Document (“ICAID”)</w:t>
      </w:r>
      <w:r w:rsidR="00A73639">
        <w:rPr>
          <w:rFonts w:ascii="Calibri" w:hAnsi="Calibri" w:cs="Calibri"/>
          <w:color w:val="000000"/>
          <w:sz w:val="22"/>
          <w:szCs w:val="22"/>
        </w:rPr>
        <w:t xml:space="preserve">, </w:t>
      </w:r>
      <w:hyperlink r:id="rId7" w:history="1">
        <w:r w:rsidR="00A73639" w:rsidRPr="00A73639">
          <w:rPr>
            <w:rStyle w:val="Hyperlink"/>
            <w:rFonts w:ascii="Calibri" w:hAnsi="Calibri" w:cs="Calibri"/>
            <w:sz w:val="22"/>
            <w:szCs w:val="22"/>
          </w:rPr>
          <w:t>available online</w:t>
        </w:r>
      </w:hyperlink>
      <w:r>
        <w:rPr>
          <w:rFonts w:ascii="Calibri" w:hAnsi="Calibri" w:cs="Calibri"/>
          <w:color w:val="000000"/>
          <w:sz w:val="22"/>
          <w:szCs w:val="22"/>
        </w:rPr>
        <w:t>.  </w:t>
      </w:r>
    </w:p>
    <w:p w14:paraId="1E1D2336" w14:textId="292BB631" w:rsidR="001E6966" w:rsidRPr="001E6966" w:rsidRDefault="002D04D3" w:rsidP="001E6966">
      <w:pPr>
        <w:pStyle w:val="NormalWeb"/>
        <w:numPr>
          <w:ilvl w:val="0"/>
          <w:numId w:val="1"/>
        </w:numPr>
        <w:tabs>
          <w:tab w:val="clear" w:pos="450"/>
          <w:tab w:val="num" w:pos="360"/>
        </w:tabs>
        <w:spacing w:before="0" w:beforeAutospacing="0" w:after="200" w:afterAutospacing="0"/>
        <w:ind w:left="360"/>
        <w:textAlignment w:val="baseline"/>
        <w:rPr>
          <w:rFonts w:ascii="Calibri" w:hAnsi="Calibri" w:cs="Calibri"/>
          <w:b/>
          <w:bCs/>
          <w:color w:val="000000"/>
          <w:sz w:val="22"/>
          <w:szCs w:val="22"/>
        </w:rPr>
      </w:pPr>
      <w:bookmarkStart w:id="0" w:name="_Hlk190247670"/>
      <w:r>
        <w:rPr>
          <w:rFonts w:ascii="Calibri" w:hAnsi="Calibri" w:cs="Calibri"/>
          <w:b/>
          <w:bCs/>
          <w:color w:val="000000"/>
          <w:sz w:val="22"/>
          <w:szCs w:val="22"/>
        </w:rPr>
        <w:t xml:space="preserve">Governing Laws and Documents. </w:t>
      </w:r>
      <w:r>
        <w:rPr>
          <w:rFonts w:ascii="Calibri" w:hAnsi="Calibri" w:cs="Calibri"/>
          <w:color w:val="000000"/>
          <w:sz w:val="22"/>
          <w:szCs w:val="22"/>
        </w:rPr>
        <w:t xml:space="preserve">The operations of this Activity shall be governed by the policies and procedures in this document (“P&amp;P”) subject to oversight and review by the Industry </w:t>
      </w:r>
      <w:r w:rsidRPr="005B782A">
        <w:rPr>
          <w:rFonts w:ascii="Calibri" w:hAnsi="Calibri" w:cs="Calibri"/>
          <w:bCs/>
          <w:color w:val="000000"/>
          <w:sz w:val="22"/>
          <w:szCs w:val="22"/>
        </w:rPr>
        <w:t>Connections</w:t>
      </w:r>
      <w:r w:rsidRPr="005B782A">
        <w:rPr>
          <w:rFonts w:ascii="Calibri" w:hAnsi="Calibri" w:cs="Calibri"/>
          <w:color w:val="000000"/>
          <w:sz w:val="22"/>
          <w:szCs w:val="22"/>
        </w:rPr>
        <w:t xml:space="preserve"> </w:t>
      </w:r>
      <w:r>
        <w:rPr>
          <w:rFonts w:ascii="Calibri" w:hAnsi="Calibri" w:cs="Calibri"/>
          <w:color w:val="000000"/>
          <w:sz w:val="22"/>
          <w:szCs w:val="22"/>
        </w:rPr>
        <w:t>Committee (“</w:t>
      </w:r>
      <w:proofErr w:type="spellStart"/>
      <w:r>
        <w:rPr>
          <w:rFonts w:ascii="Calibri" w:hAnsi="Calibri" w:cs="Calibri"/>
          <w:color w:val="000000"/>
          <w:sz w:val="22"/>
          <w:szCs w:val="22"/>
        </w:rPr>
        <w:t>ICCom</w:t>
      </w:r>
      <w:proofErr w:type="spellEnd"/>
      <w:r>
        <w:rPr>
          <w:rFonts w:ascii="Calibri" w:hAnsi="Calibri" w:cs="Calibri"/>
          <w:color w:val="000000"/>
          <w:sz w:val="22"/>
          <w:szCs w:val="22"/>
        </w:rPr>
        <w:t>”) of the IEEE Standards Association</w:t>
      </w:r>
      <w:r w:rsidR="007D088C">
        <w:rPr>
          <w:rFonts w:ascii="Calibri" w:hAnsi="Calibri" w:cs="Calibri"/>
          <w:color w:val="000000"/>
          <w:sz w:val="22"/>
          <w:szCs w:val="22"/>
        </w:rPr>
        <w:t xml:space="preserve"> (</w:t>
      </w:r>
      <w:r w:rsidR="00B947E8">
        <w:rPr>
          <w:rFonts w:ascii="Calibri" w:hAnsi="Calibri" w:cs="Calibri"/>
          <w:color w:val="000000"/>
          <w:sz w:val="22"/>
          <w:szCs w:val="22"/>
        </w:rPr>
        <w:t>IEEE SA</w:t>
      </w:r>
      <w:r w:rsidR="007D088C">
        <w:rPr>
          <w:rFonts w:ascii="Calibri" w:hAnsi="Calibri" w:cs="Calibri"/>
          <w:color w:val="000000"/>
          <w:sz w:val="22"/>
          <w:szCs w:val="22"/>
        </w:rPr>
        <w:t>)</w:t>
      </w:r>
      <w:r>
        <w:rPr>
          <w:rFonts w:ascii="Calibri" w:hAnsi="Calibri" w:cs="Calibri"/>
          <w:color w:val="000000"/>
          <w:sz w:val="22"/>
          <w:szCs w:val="22"/>
        </w:rPr>
        <w:t xml:space="preserve">. All participants in the Activity (“Participants”) shall </w:t>
      </w:r>
      <w:r w:rsidR="001E6966">
        <w:rPr>
          <w:rFonts w:ascii="Calibri" w:hAnsi="Calibri" w:cs="Calibri"/>
          <w:color w:val="000000"/>
          <w:sz w:val="22"/>
          <w:szCs w:val="22"/>
        </w:rPr>
        <w:t xml:space="preserve">act in accordance with all </w:t>
      </w:r>
      <w:r>
        <w:rPr>
          <w:rFonts w:ascii="Calibri" w:hAnsi="Calibri" w:cs="Calibri"/>
          <w:color w:val="000000"/>
          <w:sz w:val="22"/>
          <w:szCs w:val="22"/>
        </w:rPr>
        <w:t>applicable laws</w:t>
      </w:r>
      <w:r w:rsidR="00A76C8D">
        <w:rPr>
          <w:rFonts w:ascii="Calibri" w:hAnsi="Calibri" w:cs="Calibri"/>
          <w:color w:val="000000"/>
          <w:sz w:val="22"/>
          <w:szCs w:val="22"/>
        </w:rPr>
        <w:t xml:space="preserve"> (nation-based and international)</w:t>
      </w:r>
      <w:r>
        <w:rPr>
          <w:rFonts w:ascii="Calibri" w:hAnsi="Calibri" w:cs="Calibri"/>
          <w:color w:val="000000"/>
          <w:sz w:val="22"/>
          <w:szCs w:val="22"/>
        </w:rPr>
        <w:t xml:space="preserve">, with </w:t>
      </w:r>
      <w:r w:rsidRPr="00F15362">
        <w:rPr>
          <w:rFonts w:ascii="Calibri" w:hAnsi="Calibri" w:cs="Calibri"/>
          <w:color w:val="000000"/>
          <w:sz w:val="22"/>
          <w:szCs w:val="22"/>
        </w:rPr>
        <w:t>the</w:t>
      </w:r>
      <w:r w:rsidR="00F15362" w:rsidRPr="00F15362">
        <w:rPr>
          <w:rFonts w:ascii="Calibri" w:hAnsi="Calibri" w:cs="Calibri"/>
          <w:color w:val="000000"/>
          <w:sz w:val="22"/>
          <w:szCs w:val="22"/>
        </w:rPr>
        <w:t xml:space="preserve"> </w:t>
      </w:r>
      <w:hyperlink r:id="rId8" w:history="1">
        <w:r w:rsidRPr="00C30A0F">
          <w:rPr>
            <w:rStyle w:val="Hyperlink"/>
            <w:rFonts w:ascii="Calibri" w:hAnsi="Calibri" w:cs="Calibri"/>
            <w:sz w:val="22"/>
            <w:szCs w:val="22"/>
          </w:rPr>
          <w:t xml:space="preserve">IEEE </w:t>
        </w:r>
        <w:r w:rsidR="00CF6D34" w:rsidRPr="00C30A0F">
          <w:rPr>
            <w:rStyle w:val="Hyperlink"/>
            <w:rFonts w:ascii="Calibri" w:hAnsi="Calibri" w:cs="Calibri"/>
            <w:sz w:val="22"/>
            <w:szCs w:val="22"/>
          </w:rPr>
          <w:t xml:space="preserve">Code </w:t>
        </w:r>
        <w:r w:rsidRPr="00C30A0F">
          <w:rPr>
            <w:rStyle w:val="Hyperlink"/>
            <w:rFonts w:ascii="Calibri" w:hAnsi="Calibri" w:cs="Calibri"/>
            <w:sz w:val="22"/>
            <w:szCs w:val="22"/>
          </w:rPr>
          <w:t>of Ethics</w:t>
        </w:r>
      </w:hyperlink>
      <w:r w:rsidRPr="00C75858">
        <w:rPr>
          <w:rFonts w:ascii="Calibri" w:hAnsi="Calibri" w:cs="Calibri"/>
          <w:color w:val="000000"/>
          <w:sz w:val="22"/>
          <w:szCs w:val="22"/>
        </w:rPr>
        <w:t>,</w:t>
      </w:r>
      <w:r>
        <w:rPr>
          <w:rFonts w:ascii="Calibri" w:hAnsi="Calibri" w:cs="Calibri"/>
          <w:color w:val="000000"/>
          <w:sz w:val="22"/>
          <w:szCs w:val="22"/>
        </w:rPr>
        <w:t xml:space="preserve"> </w:t>
      </w:r>
      <w:hyperlink r:id="rId9" w:history="1">
        <w:r w:rsidR="00885F31" w:rsidRPr="00885F31">
          <w:rPr>
            <w:rStyle w:val="Hyperlink"/>
            <w:rFonts w:ascii="Calibri" w:hAnsi="Calibri" w:cs="Calibri"/>
            <w:sz w:val="22"/>
            <w:szCs w:val="22"/>
          </w:rPr>
          <w:t>with the IEEE Code of Conduct</w:t>
        </w:r>
      </w:hyperlink>
      <w:r w:rsidR="00885F31">
        <w:rPr>
          <w:rFonts w:ascii="Calibri" w:hAnsi="Calibri" w:cs="Calibri"/>
          <w:color w:val="000000"/>
          <w:sz w:val="22"/>
          <w:szCs w:val="22"/>
        </w:rPr>
        <w:t xml:space="preserve">, </w:t>
      </w:r>
      <w:r>
        <w:rPr>
          <w:rFonts w:ascii="Calibri" w:hAnsi="Calibri" w:cs="Calibri"/>
          <w:color w:val="000000"/>
          <w:sz w:val="22"/>
          <w:szCs w:val="22"/>
        </w:rPr>
        <w:t>with the</w:t>
      </w:r>
      <w:r w:rsidR="001E6966">
        <w:rPr>
          <w:rFonts w:ascii="Calibri" w:hAnsi="Calibri" w:cs="Calibri"/>
          <w:color w:val="000000"/>
          <w:sz w:val="22"/>
          <w:szCs w:val="22"/>
        </w:rPr>
        <w:t xml:space="preserve"> </w:t>
      </w:r>
      <w:bookmarkStart w:id="1" w:name="_Hlk190249212"/>
      <w:r w:rsidR="00BB5544" w:rsidRPr="00BB5544">
        <w:rPr>
          <w:rFonts w:ascii="Calibri" w:hAnsi="Calibri" w:cs="Calibri"/>
          <w:color w:val="000000"/>
          <w:sz w:val="22"/>
          <w:szCs w:val="22"/>
        </w:rPr>
        <w:t xml:space="preserve">IEEE </w:t>
      </w:r>
      <w:hyperlink r:id="rId10" w:history="1">
        <w:r w:rsidR="00BB5544" w:rsidRPr="007C20C5">
          <w:rPr>
            <w:rStyle w:val="Hyperlink"/>
            <w:rFonts w:ascii="Calibri" w:hAnsi="Calibri" w:cs="Calibri"/>
            <w:sz w:val="22"/>
            <w:szCs w:val="22"/>
          </w:rPr>
          <w:t>Policies Section 9.9 on Conflict of Interest</w:t>
        </w:r>
        <w:bookmarkEnd w:id="1"/>
      </w:hyperlink>
      <w:r w:rsidR="00BB5544" w:rsidRPr="00BB5544">
        <w:rPr>
          <w:rFonts w:ascii="Calibri" w:hAnsi="Calibri" w:cs="Calibri"/>
          <w:color w:val="000000"/>
          <w:sz w:val="22"/>
          <w:szCs w:val="22"/>
        </w:rPr>
        <w:t xml:space="preserve">, </w:t>
      </w:r>
      <w:r w:rsidR="001E6966">
        <w:rPr>
          <w:rFonts w:ascii="Calibri" w:hAnsi="Calibri" w:cs="Calibri"/>
          <w:color w:val="000000"/>
          <w:sz w:val="22"/>
          <w:szCs w:val="22"/>
        </w:rPr>
        <w:t>with the</w:t>
      </w:r>
      <w:r>
        <w:rPr>
          <w:rFonts w:ascii="Calibri" w:hAnsi="Calibri" w:cs="Calibri"/>
          <w:color w:val="000000"/>
          <w:sz w:val="22"/>
          <w:szCs w:val="22"/>
        </w:rPr>
        <w:t xml:space="preserve"> </w:t>
      </w:r>
      <w:hyperlink r:id="rId11" w:history="1">
        <w:r w:rsidR="00B947E8">
          <w:rPr>
            <w:rStyle w:val="Hyperlink"/>
            <w:rFonts w:ascii="Calibri" w:hAnsi="Calibri" w:cs="Calibri"/>
            <w:color w:val="1155CC"/>
            <w:sz w:val="22"/>
            <w:szCs w:val="22"/>
          </w:rPr>
          <w:t>IEEE SA</w:t>
        </w:r>
        <w:r>
          <w:rPr>
            <w:rStyle w:val="Hyperlink"/>
            <w:rFonts w:ascii="Calibri" w:hAnsi="Calibri" w:cs="Calibri"/>
            <w:color w:val="1155CC"/>
            <w:sz w:val="22"/>
            <w:szCs w:val="22"/>
          </w:rPr>
          <w:t xml:space="preserve"> Industry Connections Committee Operations Manual</w:t>
        </w:r>
      </w:hyperlink>
      <w:r>
        <w:rPr>
          <w:rFonts w:ascii="Calibri" w:hAnsi="Calibri" w:cs="Calibri"/>
          <w:color w:val="000000"/>
          <w:sz w:val="22"/>
          <w:szCs w:val="22"/>
        </w:rPr>
        <w:t>, and with all documents and laws referenced therein.</w:t>
      </w:r>
    </w:p>
    <w:bookmarkEnd w:id="0"/>
    <w:p w14:paraId="25D62E58" w14:textId="77777777" w:rsidR="002D04D3" w:rsidRPr="00E876E8" w:rsidRDefault="002D04D3" w:rsidP="004C3E12">
      <w:pPr>
        <w:pStyle w:val="NormalWeb"/>
        <w:numPr>
          <w:ilvl w:val="0"/>
          <w:numId w:val="1"/>
        </w:numPr>
        <w:tabs>
          <w:tab w:val="left" w:pos="360"/>
        </w:tabs>
        <w:spacing w:before="0" w:beforeAutospacing="0" w:after="200" w:afterAutospacing="0"/>
        <w:ind w:left="360"/>
        <w:textAlignment w:val="baseline"/>
        <w:rPr>
          <w:rFonts w:ascii="Calibri" w:hAnsi="Calibri" w:cs="Calibri"/>
          <w:bCs/>
          <w:color w:val="000000"/>
          <w:sz w:val="22"/>
          <w:szCs w:val="22"/>
        </w:rPr>
      </w:pPr>
      <w:r>
        <w:rPr>
          <w:rFonts w:ascii="Calibri" w:hAnsi="Calibri" w:cs="Calibri"/>
          <w:b/>
          <w:bCs/>
          <w:color w:val="000000"/>
          <w:sz w:val="22"/>
          <w:szCs w:val="22"/>
        </w:rPr>
        <w:t xml:space="preserve">Membership. </w:t>
      </w:r>
      <w:r w:rsidRPr="00E876E8">
        <w:rPr>
          <w:rFonts w:ascii="Calibri" w:hAnsi="Calibri" w:cs="Calibri"/>
          <w:bCs/>
          <w:color w:val="000000"/>
          <w:sz w:val="22"/>
          <w:szCs w:val="22"/>
        </w:rPr>
        <w:t>Membership shall be granted to any individual who requests member status via email to the Chair. The Activity shall maintain a membership roster with names, affiliations, and contact information of all members of the Activity (“Members”).</w:t>
      </w:r>
      <w:r w:rsidR="002B4184">
        <w:rPr>
          <w:rFonts w:ascii="Calibri" w:hAnsi="Calibri" w:cs="Calibri"/>
          <w:bCs/>
          <w:color w:val="000000"/>
          <w:sz w:val="22"/>
          <w:szCs w:val="22"/>
        </w:rPr>
        <w:t xml:space="preserve"> </w:t>
      </w:r>
      <w:r w:rsidR="00964030" w:rsidRPr="00E876E8">
        <w:rPr>
          <w:rFonts w:ascii="Calibri" w:hAnsi="Calibri" w:cs="Calibri"/>
          <w:bCs/>
          <w:color w:val="000000"/>
          <w:sz w:val="22"/>
          <w:szCs w:val="22"/>
        </w:rPr>
        <w:t xml:space="preserve">Additional criteria for membership, including without limitation requirements for participation, may be approved by Activity. Any such criteria shall conform to </w:t>
      </w:r>
      <w:r w:rsidR="00C960F6" w:rsidRPr="00E876E8">
        <w:rPr>
          <w:rFonts w:ascii="Calibri" w:hAnsi="Calibri" w:cs="Calibri"/>
          <w:bCs/>
          <w:color w:val="000000"/>
          <w:sz w:val="22"/>
          <w:szCs w:val="22"/>
        </w:rPr>
        <w:t xml:space="preserve">the </w:t>
      </w:r>
      <w:hyperlink r:id="rId12" w:history="1">
        <w:r w:rsidR="004A3258" w:rsidRPr="007F3C8E">
          <w:rPr>
            <w:rStyle w:val="Hyperlink"/>
            <w:rFonts w:ascii="Calibri" w:hAnsi="Calibri" w:cs="Calibri"/>
            <w:bCs/>
            <w:sz w:val="22"/>
            <w:szCs w:val="22"/>
          </w:rPr>
          <w:t xml:space="preserve">Basic </w:t>
        </w:r>
        <w:r w:rsidR="00C22A20" w:rsidRPr="007F3C8E">
          <w:rPr>
            <w:rStyle w:val="Hyperlink"/>
            <w:rFonts w:ascii="Calibri" w:hAnsi="Calibri" w:cs="Calibri"/>
            <w:bCs/>
            <w:sz w:val="22"/>
            <w:szCs w:val="22"/>
          </w:rPr>
          <w:t>Principles</w:t>
        </w:r>
        <w:r w:rsidR="00C960F6" w:rsidRPr="007F3C8E">
          <w:rPr>
            <w:rStyle w:val="Hyperlink"/>
            <w:rFonts w:ascii="Calibri" w:hAnsi="Calibri" w:cs="Calibri"/>
            <w:bCs/>
            <w:sz w:val="22"/>
            <w:szCs w:val="22"/>
          </w:rPr>
          <w:t xml:space="preserve"> of Standards Development</w:t>
        </w:r>
      </w:hyperlink>
      <w:r w:rsidR="00964030" w:rsidRPr="00E876E8">
        <w:rPr>
          <w:rFonts w:ascii="Calibri" w:hAnsi="Calibri" w:cs="Calibri"/>
          <w:bCs/>
          <w:color w:val="000000"/>
          <w:sz w:val="22"/>
          <w:szCs w:val="22"/>
        </w:rPr>
        <w:t xml:space="preserve">. </w:t>
      </w:r>
    </w:p>
    <w:p w14:paraId="24BC9F5E" w14:textId="77777777" w:rsidR="002D04D3" w:rsidRDefault="002D04D3" w:rsidP="004C3E12">
      <w:pPr>
        <w:pStyle w:val="NormalWeb"/>
        <w:numPr>
          <w:ilvl w:val="0"/>
          <w:numId w:val="1"/>
        </w:numPr>
        <w:tabs>
          <w:tab w:val="clear" w:pos="450"/>
          <w:tab w:val="num" w:pos="360"/>
        </w:tabs>
        <w:spacing w:before="0" w:beforeAutospacing="0" w:after="200" w:afterAutospacing="0"/>
        <w:ind w:left="360"/>
        <w:textAlignment w:val="baseline"/>
        <w:rPr>
          <w:rFonts w:ascii="Calibri" w:hAnsi="Calibri" w:cs="Calibri"/>
          <w:b/>
          <w:bCs/>
          <w:color w:val="000000"/>
          <w:sz w:val="22"/>
          <w:szCs w:val="22"/>
        </w:rPr>
      </w:pPr>
      <w:r>
        <w:rPr>
          <w:rFonts w:ascii="Calibri" w:hAnsi="Calibri" w:cs="Calibri"/>
          <w:b/>
          <w:bCs/>
          <w:color w:val="000000"/>
          <w:sz w:val="22"/>
          <w:szCs w:val="22"/>
        </w:rPr>
        <w:t xml:space="preserve">Chair. </w:t>
      </w:r>
      <w:r>
        <w:rPr>
          <w:rFonts w:ascii="Calibri" w:hAnsi="Calibri" w:cs="Calibri"/>
          <w:color w:val="000000"/>
          <w:sz w:val="22"/>
          <w:szCs w:val="22"/>
        </w:rPr>
        <w:t xml:space="preserve">The Activity shall have a Chair, who shall be designated in the ICAID or elected by the Members in an election organized and presided over by an </w:t>
      </w:r>
      <w:proofErr w:type="spellStart"/>
      <w:r>
        <w:rPr>
          <w:rFonts w:ascii="Calibri" w:hAnsi="Calibri" w:cs="Calibri"/>
          <w:color w:val="000000"/>
          <w:sz w:val="22"/>
          <w:szCs w:val="22"/>
        </w:rPr>
        <w:t>ICCom</w:t>
      </w:r>
      <w:proofErr w:type="spellEnd"/>
      <w:r>
        <w:rPr>
          <w:rFonts w:ascii="Calibri" w:hAnsi="Calibri" w:cs="Calibri"/>
          <w:color w:val="000000"/>
          <w:sz w:val="22"/>
          <w:szCs w:val="22"/>
        </w:rPr>
        <w:t xml:space="preserve"> member</w:t>
      </w:r>
      <w:r w:rsidR="007D6804">
        <w:rPr>
          <w:rFonts w:ascii="Calibri" w:hAnsi="Calibri" w:cs="Calibri"/>
          <w:color w:val="000000"/>
          <w:sz w:val="22"/>
          <w:szCs w:val="22"/>
        </w:rPr>
        <w:t xml:space="preserve"> and/or staff</w:t>
      </w:r>
      <w:r>
        <w:rPr>
          <w:rFonts w:ascii="Calibri" w:hAnsi="Calibri" w:cs="Calibri"/>
          <w:color w:val="000000"/>
          <w:sz w:val="22"/>
          <w:szCs w:val="22"/>
        </w:rPr>
        <w:t xml:space="preserve"> who is not a Member. </w:t>
      </w:r>
      <w:proofErr w:type="spellStart"/>
      <w:r w:rsidRPr="00C75858">
        <w:rPr>
          <w:rFonts w:ascii="Calibri" w:hAnsi="Calibri" w:cs="Calibri"/>
          <w:color w:val="000000"/>
          <w:sz w:val="22"/>
          <w:szCs w:val="22"/>
        </w:rPr>
        <w:t>ICCom</w:t>
      </w:r>
      <w:proofErr w:type="spellEnd"/>
      <w:r w:rsidRPr="00C75858">
        <w:rPr>
          <w:rFonts w:ascii="Calibri" w:hAnsi="Calibri" w:cs="Calibri"/>
          <w:color w:val="000000"/>
          <w:sz w:val="22"/>
          <w:szCs w:val="22"/>
        </w:rPr>
        <w:t xml:space="preserve"> may remove a Chair and shall have the sole authority to do so.</w:t>
      </w:r>
      <w:r w:rsidRPr="005B782A">
        <w:rPr>
          <w:rFonts w:ascii="Calibri" w:hAnsi="Calibri" w:cs="Calibri"/>
          <w:color w:val="000000"/>
          <w:sz w:val="22"/>
          <w:szCs w:val="22"/>
        </w:rPr>
        <w:t xml:space="preserve"> </w:t>
      </w:r>
      <w:proofErr w:type="spellStart"/>
      <w:r>
        <w:rPr>
          <w:rFonts w:ascii="Calibri" w:hAnsi="Calibri" w:cs="Calibri"/>
          <w:color w:val="000000"/>
          <w:sz w:val="22"/>
          <w:szCs w:val="22"/>
        </w:rPr>
        <w:t>ICCom</w:t>
      </w:r>
      <w:proofErr w:type="spellEnd"/>
      <w:r>
        <w:rPr>
          <w:rFonts w:ascii="Calibri" w:hAnsi="Calibri" w:cs="Calibri"/>
          <w:color w:val="000000"/>
          <w:sz w:val="22"/>
          <w:szCs w:val="22"/>
        </w:rPr>
        <w:t xml:space="preserve"> may appoint an interim Chair until an election is held if a Chair resigns or is removed. </w:t>
      </w:r>
    </w:p>
    <w:p w14:paraId="733A91DE" w14:textId="77777777" w:rsidR="002D04D3" w:rsidRDefault="002D04D3" w:rsidP="004C3E12">
      <w:pPr>
        <w:pStyle w:val="NormalWeb"/>
        <w:numPr>
          <w:ilvl w:val="0"/>
          <w:numId w:val="1"/>
        </w:numPr>
        <w:tabs>
          <w:tab w:val="clear" w:pos="450"/>
          <w:tab w:val="num" w:pos="360"/>
        </w:tabs>
        <w:spacing w:before="0" w:beforeAutospacing="0" w:after="200" w:afterAutospacing="0"/>
        <w:ind w:left="360"/>
        <w:textAlignment w:val="baseline"/>
        <w:rPr>
          <w:rFonts w:ascii="Calibri" w:hAnsi="Calibri" w:cs="Calibri"/>
          <w:b/>
          <w:bCs/>
          <w:color w:val="000000"/>
          <w:sz w:val="22"/>
          <w:szCs w:val="22"/>
        </w:rPr>
      </w:pPr>
      <w:r>
        <w:rPr>
          <w:rFonts w:ascii="Calibri" w:hAnsi="Calibri" w:cs="Calibri"/>
          <w:b/>
          <w:bCs/>
          <w:color w:val="000000"/>
          <w:sz w:val="22"/>
          <w:szCs w:val="22"/>
        </w:rPr>
        <w:t xml:space="preserve">Other Officers. </w:t>
      </w:r>
      <w:r>
        <w:rPr>
          <w:rFonts w:ascii="Calibri" w:hAnsi="Calibri" w:cs="Calibri"/>
          <w:color w:val="000000"/>
          <w:sz w:val="22"/>
          <w:szCs w:val="22"/>
        </w:rPr>
        <w:t>The Activity or its Chair may create</w:t>
      </w:r>
      <w:r w:rsidR="00BC1462">
        <w:rPr>
          <w:rFonts w:ascii="Calibri" w:hAnsi="Calibri" w:cs="Calibri"/>
          <w:color w:val="000000"/>
          <w:sz w:val="22"/>
          <w:szCs w:val="22"/>
        </w:rPr>
        <w:t xml:space="preserve"> a</w:t>
      </w:r>
      <w:r>
        <w:rPr>
          <w:rFonts w:ascii="Calibri" w:hAnsi="Calibri" w:cs="Calibri"/>
          <w:color w:val="000000"/>
          <w:sz w:val="22"/>
          <w:szCs w:val="22"/>
        </w:rPr>
        <w:t xml:space="preserve"> </w:t>
      </w:r>
      <w:r w:rsidR="00BC1462">
        <w:rPr>
          <w:rFonts w:ascii="Calibri" w:hAnsi="Calibri" w:cs="Calibri"/>
          <w:color w:val="000000"/>
          <w:sz w:val="22"/>
          <w:szCs w:val="22"/>
        </w:rPr>
        <w:t>Vice</w:t>
      </w:r>
      <w:r w:rsidR="000A385A">
        <w:rPr>
          <w:rFonts w:ascii="Calibri" w:hAnsi="Calibri" w:cs="Calibri"/>
          <w:color w:val="000000"/>
          <w:sz w:val="22"/>
          <w:szCs w:val="22"/>
        </w:rPr>
        <w:t xml:space="preserve"> Chair, Secretary</w:t>
      </w:r>
      <w:r w:rsidR="005A7BC9">
        <w:rPr>
          <w:rFonts w:ascii="Calibri" w:hAnsi="Calibri" w:cs="Calibri"/>
          <w:color w:val="000000"/>
          <w:sz w:val="22"/>
          <w:szCs w:val="22"/>
        </w:rPr>
        <w:t>,</w:t>
      </w:r>
      <w:r w:rsidR="00CF24D9">
        <w:rPr>
          <w:rFonts w:ascii="Calibri" w:hAnsi="Calibri" w:cs="Calibri"/>
          <w:color w:val="000000"/>
          <w:sz w:val="22"/>
          <w:szCs w:val="22"/>
        </w:rPr>
        <w:t xml:space="preserve"> </w:t>
      </w:r>
      <w:r w:rsidR="005A7BC9">
        <w:rPr>
          <w:rFonts w:ascii="Calibri" w:hAnsi="Calibri" w:cs="Calibri"/>
          <w:color w:val="000000"/>
          <w:sz w:val="22"/>
          <w:szCs w:val="22"/>
        </w:rPr>
        <w:t>and/</w:t>
      </w:r>
      <w:r w:rsidR="00CF24D9">
        <w:rPr>
          <w:rFonts w:ascii="Calibri" w:hAnsi="Calibri" w:cs="Calibri"/>
          <w:color w:val="000000"/>
          <w:sz w:val="22"/>
          <w:szCs w:val="22"/>
        </w:rPr>
        <w:t xml:space="preserve">or Editor as </w:t>
      </w:r>
      <w:r>
        <w:rPr>
          <w:rFonts w:ascii="Calibri" w:hAnsi="Calibri" w:cs="Calibri"/>
          <w:color w:val="000000"/>
          <w:sz w:val="22"/>
          <w:szCs w:val="22"/>
        </w:rPr>
        <w:t xml:space="preserve">it sees fit. </w:t>
      </w:r>
      <w:r w:rsidR="007D088C">
        <w:rPr>
          <w:rFonts w:ascii="Calibri" w:hAnsi="Calibri" w:cs="Calibri"/>
          <w:color w:val="000000"/>
          <w:sz w:val="22"/>
          <w:szCs w:val="22"/>
        </w:rPr>
        <w:t xml:space="preserve">These </w:t>
      </w:r>
      <w:r>
        <w:rPr>
          <w:rFonts w:ascii="Calibri" w:hAnsi="Calibri" w:cs="Calibri"/>
          <w:color w:val="000000"/>
          <w:sz w:val="22"/>
          <w:szCs w:val="22"/>
        </w:rPr>
        <w:t>officers shall be appointed by the Chair or elected if so determined when the position is created.</w:t>
      </w:r>
      <w:r w:rsidR="007D088C">
        <w:rPr>
          <w:rFonts w:ascii="Calibri" w:hAnsi="Calibri" w:cs="Calibri"/>
          <w:color w:val="000000"/>
          <w:sz w:val="22"/>
          <w:szCs w:val="22"/>
        </w:rPr>
        <w:t xml:space="preserve"> Other officer positions may be created </w:t>
      </w:r>
      <w:r w:rsidR="002D01A3">
        <w:rPr>
          <w:rFonts w:ascii="Calibri" w:hAnsi="Calibri" w:cs="Calibri"/>
          <w:color w:val="000000"/>
          <w:sz w:val="22"/>
          <w:szCs w:val="22"/>
        </w:rPr>
        <w:t>upon</w:t>
      </w:r>
      <w:r w:rsidR="007D088C">
        <w:rPr>
          <w:rFonts w:ascii="Calibri" w:hAnsi="Calibri" w:cs="Calibri"/>
          <w:color w:val="000000"/>
          <w:sz w:val="22"/>
          <w:szCs w:val="22"/>
        </w:rPr>
        <w:t xml:space="preserve"> approval of </w:t>
      </w:r>
      <w:proofErr w:type="spellStart"/>
      <w:r w:rsidR="007D088C">
        <w:rPr>
          <w:rFonts w:ascii="Calibri" w:hAnsi="Calibri" w:cs="Calibri"/>
          <w:color w:val="000000"/>
          <w:sz w:val="22"/>
          <w:szCs w:val="22"/>
        </w:rPr>
        <w:t>ICCom</w:t>
      </w:r>
      <w:proofErr w:type="spellEnd"/>
      <w:r w:rsidR="007D088C">
        <w:rPr>
          <w:rFonts w:ascii="Calibri" w:hAnsi="Calibri" w:cs="Calibri"/>
          <w:color w:val="000000"/>
          <w:sz w:val="22"/>
          <w:szCs w:val="22"/>
        </w:rPr>
        <w:t xml:space="preserve">. </w:t>
      </w:r>
    </w:p>
    <w:p w14:paraId="28FADEBF" w14:textId="77777777" w:rsidR="002D04D3" w:rsidRDefault="002D04D3" w:rsidP="004C3E12">
      <w:pPr>
        <w:pStyle w:val="NormalWeb"/>
        <w:numPr>
          <w:ilvl w:val="0"/>
          <w:numId w:val="1"/>
        </w:numPr>
        <w:tabs>
          <w:tab w:val="clear" w:pos="450"/>
          <w:tab w:val="num" w:pos="360"/>
        </w:tabs>
        <w:spacing w:before="0" w:beforeAutospacing="0" w:after="200" w:afterAutospacing="0"/>
        <w:ind w:left="360"/>
        <w:textAlignment w:val="baseline"/>
        <w:rPr>
          <w:rFonts w:ascii="Calibri" w:hAnsi="Calibri" w:cs="Calibri"/>
          <w:b/>
          <w:bCs/>
          <w:color w:val="000000"/>
          <w:sz w:val="22"/>
          <w:szCs w:val="22"/>
        </w:rPr>
      </w:pPr>
      <w:r>
        <w:rPr>
          <w:rFonts w:ascii="Calibri" w:hAnsi="Calibri" w:cs="Calibri"/>
          <w:b/>
          <w:bCs/>
          <w:color w:val="000000"/>
          <w:sz w:val="22"/>
          <w:szCs w:val="22"/>
        </w:rPr>
        <w:t xml:space="preserve">Chair Responsibilities. </w:t>
      </w:r>
      <w:r>
        <w:rPr>
          <w:rFonts w:ascii="Calibri" w:hAnsi="Calibri" w:cs="Calibri"/>
          <w:color w:val="000000"/>
          <w:sz w:val="22"/>
          <w:szCs w:val="22"/>
        </w:rPr>
        <w:t xml:space="preserve">The Chair is responsible for conducting Activity meetings and ensuring that the Activity is conducted in accordance with the purpose, goals, and objectives of the ICAID and in compliance to these P&amp;Ps. The Chair may delegate any required action but shall remain responsible for its completion. </w:t>
      </w:r>
    </w:p>
    <w:p w14:paraId="3B400AD9" w14:textId="77777777" w:rsidR="002D04D3" w:rsidRPr="0028152D" w:rsidRDefault="002D04D3" w:rsidP="004C3E12">
      <w:pPr>
        <w:pStyle w:val="NormalWeb"/>
        <w:numPr>
          <w:ilvl w:val="0"/>
          <w:numId w:val="1"/>
        </w:numPr>
        <w:tabs>
          <w:tab w:val="clear" w:pos="450"/>
          <w:tab w:val="num" w:pos="360"/>
        </w:tabs>
        <w:spacing w:before="0" w:beforeAutospacing="0" w:after="200" w:afterAutospacing="0"/>
        <w:ind w:left="360"/>
        <w:textAlignment w:val="baseline"/>
        <w:rPr>
          <w:rFonts w:ascii="Calibri" w:hAnsi="Calibri" w:cs="Calibri"/>
          <w:b/>
          <w:bCs/>
          <w:color w:val="000000"/>
          <w:sz w:val="22"/>
          <w:szCs w:val="22"/>
        </w:rPr>
      </w:pPr>
      <w:r>
        <w:rPr>
          <w:rFonts w:ascii="Calibri" w:hAnsi="Calibri" w:cs="Calibri"/>
          <w:b/>
          <w:bCs/>
          <w:color w:val="000000"/>
          <w:sz w:val="22"/>
          <w:szCs w:val="22"/>
        </w:rPr>
        <w:t xml:space="preserve">Meetings and Decisions. </w:t>
      </w:r>
      <w:r w:rsidR="00F86176" w:rsidRPr="0028152D">
        <w:rPr>
          <w:rFonts w:ascii="Calibri" w:hAnsi="Calibri" w:cs="Calibri"/>
          <w:bCs/>
          <w:color w:val="000000"/>
          <w:sz w:val="22"/>
          <w:szCs w:val="22"/>
        </w:rPr>
        <w:t xml:space="preserve">Meeting announcements </w:t>
      </w:r>
      <w:r w:rsidR="00F60560" w:rsidRPr="0028152D">
        <w:rPr>
          <w:rFonts w:ascii="Calibri" w:hAnsi="Calibri" w:cs="Calibri"/>
          <w:bCs/>
          <w:color w:val="000000"/>
          <w:sz w:val="22"/>
          <w:szCs w:val="22"/>
        </w:rPr>
        <w:t xml:space="preserve">shall </w:t>
      </w:r>
      <w:r w:rsidR="00F86176" w:rsidRPr="0028152D">
        <w:rPr>
          <w:rFonts w:ascii="Calibri" w:hAnsi="Calibri" w:cs="Calibri"/>
          <w:bCs/>
          <w:color w:val="000000"/>
          <w:sz w:val="22"/>
          <w:szCs w:val="22"/>
        </w:rPr>
        <w:t xml:space="preserve">be given at least 14 calendar days in advance of the meeting (30 </w:t>
      </w:r>
      <w:r w:rsidR="006F5B90" w:rsidRPr="0028152D">
        <w:rPr>
          <w:rFonts w:ascii="Calibri" w:hAnsi="Calibri" w:cs="Calibri"/>
          <w:bCs/>
          <w:color w:val="000000"/>
          <w:sz w:val="22"/>
          <w:szCs w:val="22"/>
        </w:rPr>
        <w:t xml:space="preserve">calendar </w:t>
      </w:r>
      <w:r w:rsidR="00F86176" w:rsidRPr="0028152D">
        <w:rPr>
          <w:rFonts w:ascii="Calibri" w:hAnsi="Calibri" w:cs="Calibri"/>
          <w:bCs/>
          <w:color w:val="000000"/>
          <w:sz w:val="22"/>
          <w:szCs w:val="22"/>
        </w:rPr>
        <w:t>days if the meeting is in</w:t>
      </w:r>
      <w:r w:rsidR="00420F7A" w:rsidRPr="0028152D">
        <w:rPr>
          <w:rFonts w:ascii="Calibri" w:hAnsi="Calibri" w:cs="Calibri"/>
          <w:bCs/>
          <w:color w:val="000000"/>
          <w:sz w:val="22"/>
          <w:szCs w:val="22"/>
        </w:rPr>
        <w:t>-</w:t>
      </w:r>
      <w:r w:rsidR="00F86176" w:rsidRPr="0028152D">
        <w:rPr>
          <w:rFonts w:ascii="Calibri" w:hAnsi="Calibri" w:cs="Calibri"/>
          <w:bCs/>
          <w:color w:val="000000"/>
          <w:sz w:val="22"/>
          <w:szCs w:val="22"/>
        </w:rPr>
        <w:t>person). M</w:t>
      </w:r>
      <w:r w:rsidRPr="0028152D">
        <w:rPr>
          <w:rFonts w:ascii="Calibri" w:hAnsi="Calibri" w:cs="Calibri"/>
          <w:bCs/>
          <w:color w:val="000000"/>
          <w:sz w:val="22"/>
          <w:szCs w:val="22"/>
        </w:rPr>
        <w:t xml:space="preserve">eetings shall have an agenda that is distributed at least </w:t>
      </w:r>
      <w:r w:rsidR="007C008C" w:rsidRPr="0028152D">
        <w:rPr>
          <w:rFonts w:ascii="Calibri" w:hAnsi="Calibri" w:cs="Calibri"/>
          <w:bCs/>
          <w:color w:val="000000"/>
          <w:sz w:val="22"/>
          <w:szCs w:val="22"/>
        </w:rPr>
        <w:t xml:space="preserve">2 </w:t>
      </w:r>
      <w:r w:rsidRPr="0028152D">
        <w:rPr>
          <w:rFonts w:ascii="Calibri" w:hAnsi="Calibri" w:cs="Calibri"/>
          <w:bCs/>
          <w:color w:val="000000"/>
          <w:sz w:val="22"/>
          <w:szCs w:val="22"/>
        </w:rPr>
        <w:t>calendar days in advance</w:t>
      </w:r>
      <w:r w:rsidR="007C008C" w:rsidRPr="0028152D">
        <w:rPr>
          <w:rFonts w:ascii="Calibri" w:hAnsi="Calibri" w:cs="Calibri"/>
          <w:bCs/>
          <w:color w:val="000000"/>
          <w:sz w:val="22"/>
          <w:szCs w:val="22"/>
        </w:rPr>
        <w:t xml:space="preserve"> (14 calendar days if the meeting is in</w:t>
      </w:r>
      <w:r w:rsidR="00420F7A" w:rsidRPr="0028152D">
        <w:rPr>
          <w:rFonts w:ascii="Calibri" w:hAnsi="Calibri" w:cs="Calibri"/>
          <w:bCs/>
          <w:color w:val="000000"/>
          <w:sz w:val="22"/>
          <w:szCs w:val="22"/>
        </w:rPr>
        <w:t>-</w:t>
      </w:r>
      <w:r w:rsidR="007C008C" w:rsidRPr="0028152D">
        <w:rPr>
          <w:rFonts w:ascii="Calibri" w:hAnsi="Calibri" w:cs="Calibri"/>
          <w:bCs/>
          <w:color w:val="000000"/>
          <w:sz w:val="22"/>
          <w:szCs w:val="22"/>
        </w:rPr>
        <w:t>person)</w:t>
      </w:r>
      <w:r w:rsidRPr="0028152D">
        <w:rPr>
          <w:rFonts w:ascii="Calibri" w:hAnsi="Calibri" w:cs="Calibri"/>
          <w:bCs/>
          <w:color w:val="000000"/>
          <w:sz w:val="22"/>
          <w:szCs w:val="22"/>
        </w:rPr>
        <w:t xml:space="preserve"> and </w:t>
      </w:r>
      <w:r w:rsidR="00026546" w:rsidRPr="0028152D">
        <w:rPr>
          <w:rFonts w:ascii="Calibri" w:hAnsi="Calibri" w:cs="Calibri"/>
          <w:bCs/>
          <w:color w:val="000000"/>
          <w:sz w:val="22"/>
          <w:szCs w:val="22"/>
        </w:rPr>
        <w:t>should</w:t>
      </w:r>
      <w:r w:rsidRPr="0028152D">
        <w:rPr>
          <w:rFonts w:ascii="Calibri" w:hAnsi="Calibri" w:cs="Calibri"/>
          <w:bCs/>
          <w:color w:val="000000"/>
          <w:sz w:val="22"/>
          <w:szCs w:val="22"/>
        </w:rPr>
        <w:t xml:space="preserve"> use Robert's Rules of Order Newly Revised </w:t>
      </w:r>
      <w:r w:rsidR="00D72CB3" w:rsidRPr="0028152D">
        <w:rPr>
          <w:rFonts w:ascii="Calibri" w:hAnsi="Calibri" w:cs="Calibri"/>
          <w:bCs/>
          <w:color w:val="000000"/>
          <w:sz w:val="22"/>
          <w:szCs w:val="22"/>
        </w:rPr>
        <w:t>-</w:t>
      </w:r>
      <w:r w:rsidR="00712FDB" w:rsidRPr="0028152D">
        <w:rPr>
          <w:rFonts w:ascii="Calibri" w:hAnsi="Calibri" w:cs="Calibri"/>
          <w:bCs/>
          <w:color w:val="000000"/>
          <w:sz w:val="22"/>
          <w:szCs w:val="22"/>
        </w:rPr>
        <w:t xml:space="preserve"> C</w:t>
      </w:r>
      <w:r w:rsidR="00D72CB3" w:rsidRPr="0028152D">
        <w:rPr>
          <w:rFonts w:ascii="Calibri" w:hAnsi="Calibri" w:cs="Calibri"/>
          <w:bCs/>
          <w:color w:val="000000"/>
          <w:sz w:val="22"/>
          <w:szCs w:val="22"/>
        </w:rPr>
        <w:t>urrent</w:t>
      </w:r>
      <w:r w:rsidR="00CC1A4F" w:rsidRPr="0028152D">
        <w:rPr>
          <w:rFonts w:ascii="Calibri" w:hAnsi="Calibri" w:cs="Calibri"/>
          <w:bCs/>
          <w:color w:val="000000"/>
          <w:sz w:val="22"/>
          <w:szCs w:val="22"/>
        </w:rPr>
        <w:t xml:space="preserve"> Edition </w:t>
      </w:r>
      <w:r w:rsidRPr="0028152D">
        <w:rPr>
          <w:rFonts w:ascii="Calibri" w:hAnsi="Calibri" w:cs="Calibri"/>
          <w:bCs/>
          <w:color w:val="000000"/>
          <w:sz w:val="22"/>
          <w:szCs w:val="22"/>
        </w:rPr>
        <w:t xml:space="preserve">(RONR) as a guideline for parliamentary procedure. Minutes shall be taken at all meetings and distributed to all Members. </w:t>
      </w:r>
      <w:r w:rsidR="005B1945" w:rsidRPr="0028152D">
        <w:rPr>
          <w:rFonts w:ascii="Calibri" w:hAnsi="Calibri" w:cs="Calibri"/>
          <w:bCs/>
          <w:color w:val="000000"/>
          <w:sz w:val="22"/>
          <w:szCs w:val="22"/>
        </w:rPr>
        <w:t xml:space="preserve">Minutes shall follow </w:t>
      </w:r>
      <w:hyperlink r:id="rId13" w:history="1">
        <w:r w:rsidR="00B947E8">
          <w:rPr>
            <w:rFonts w:ascii="Calibri" w:hAnsi="Calibri" w:cs="Calibri"/>
            <w:color w:val="000000"/>
            <w:sz w:val="22"/>
            <w:szCs w:val="22"/>
          </w:rPr>
          <w:t>IEEE SA</w:t>
        </w:r>
        <w:r w:rsidR="005B1945" w:rsidRPr="0028152D">
          <w:rPr>
            <w:rFonts w:ascii="Calibri" w:hAnsi="Calibri" w:cs="Calibri"/>
            <w:color w:val="000000"/>
            <w:sz w:val="22"/>
            <w:szCs w:val="22"/>
          </w:rPr>
          <w:t xml:space="preserve"> </w:t>
        </w:r>
        <w:r w:rsidR="007D088C" w:rsidRPr="0028152D">
          <w:rPr>
            <w:rFonts w:ascii="Calibri" w:hAnsi="Calibri" w:cs="Calibri"/>
            <w:color w:val="000000"/>
            <w:sz w:val="22"/>
            <w:szCs w:val="22"/>
          </w:rPr>
          <w:t>guidelines</w:t>
        </w:r>
      </w:hyperlink>
      <w:r w:rsidR="006F5B90" w:rsidRPr="0028152D">
        <w:rPr>
          <w:rFonts w:ascii="Calibri" w:hAnsi="Calibri" w:cs="Calibri"/>
          <w:bCs/>
          <w:color w:val="000000"/>
          <w:sz w:val="22"/>
          <w:szCs w:val="22"/>
        </w:rPr>
        <w:t xml:space="preserve">. </w:t>
      </w:r>
      <w:r w:rsidRPr="0028152D">
        <w:rPr>
          <w:rFonts w:ascii="Calibri" w:hAnsi="Calibri" w:cs="Calibri"/>
          <w:bCs/>
          <w:color w:val="000000"/>
          <w:sz w:val="22"/>
          <w:szCs w:val="22"/>
        </w:rPr>
        <w:t>Decisions will normally be made by consensus. Formal voting shall follow RONR.  Quorum shall consi</w:t>
      </w:r>
      <w:r w:rsidR="00B71552" w:rsidRPr="0028152D">
        <w:rPr>
          <w:rFonts w:ascii="Calibri" w:hAnsi="Calibri" w:cs="Calibri"/>
          <w:bCs/>
          <w:color w:val="000000"/>
          <w:sz w:val="22"/>
          <w:szCs w:val="22"/>
        </w:rPr>
        <w:t xml:space="preserve">st of </w:t>
      </w:r>
      <w:r w:rsidR="007A109C" w:rsidRPr="0028152D">
        <w:rPr>
          <w:rFonts w:ascii="Calibri" w:hAnsi="Calibri" w:cs="Calibri"/>
          <w:bCs/>
          <w:color w:val="000000"/>
          <w:sz w:val="22"/>
          <w:szCs w:val="22"/>
        </w:rPr>
        <w:t xml:space="preserve">a </w:t>
      </w:r>
      <w:r w:rsidR="00EF6460" w:rsidRPr="0028152D">
        <w:rPr>
          <w:rFonts w:ascii="Calibri" w:hAnsi="Calibri" w:cs="Calibri"/>
          <w:bCs/>
          <w:color w:val="000000"/>
          <w:sz w:val="22"/>
          <w:szCs w:val="22"/>
        </w:rPr>
        <w:t>S</w:t>
      </w:r>
      <w:r w:rsidR="007A109C" w:rsidRPr="0028152D">
        <w:rPr>
          <w:rFonts w:ascii="Calibri" w:hAnsi="Calibri" w:cs="Calibri"/>
          <w:bCs/>
          <w:color w:val="000000"/>
          <w:sz w:val="22"/>
          <w:szCs w:val="22"/>
        </w:rPr>
        <w:t xml:space="preserve">imple </w:t>
      </w:r>
      <w:r w:rsidR="00EF6460" w:rsidRPr="0028152D">
        <w:rPr>
          <w:rFonts w:ascii="Calibri" w:hAnsi="Calibri" w:cs="Calibri"/>
          <w:bCs/>
          <w:color w:val="000000"/>
          <w:sz w:val="22"/>
          <w:szCs w:val="22"/>
        </w:rPr>
        <w:t>M</w:t>
      </w:r>
      <w:r w:rsidR="007A109C" w:rsidRPr="0028152D">
        <w:rPr>
          <w:rFonts w:ascii="Calibri" w:hAnsi="Calibri" w:cs="Calibri"/>
          <w:bCs/>
          <w:color w:val="000000"/>
          <w:sz w:val="22"/>
          <w:szCs w:val="22"/>
        </w:rPr>
        <w:t>ajority</w:t>
      </w:r>
      <w:r w:rsidR="001A6BB4" w:rsidRPr="0028152D">
        <w:rPr>
          <w:rFonts w:ascii="Calibri" w:hAnsi="Calibri" w:cs="Calibri"/>
          <w:bCs/>
          <w:color w:val="000000"/>
          <w:sz w:val="22"/>
          <w:szCs w:val="22"/>
        </w:rPr>
        <w:t xml:space="preserve"> of the membership. </w:t>
      </w:r>
      <w:r w:rsidR="001B1588" w:rsidRPr="0028152D">
        <w:rPr>
          <w:rFonts w:ascii="Calibri" w:hAnsi="Calibri" w:cs="Calibri"/>
          <w:bCs/>
          <w:color w:val="000000"/>
          <w:sz w:val="22"/>
          <w:szCs w:val="22"/>
        </w:rPr>
        <w:t>The affirmative vo</w:t>
      </w:r>
      <w:r w:rsidR="006A6226" w:rsidRPr="0028152D">
        <w:rPr>
          <w:rFonts w:ascii="Calibri" w:hAnsi="Calibri" w:cs="Calibri"/>
          <w:bCs/>
          <w:color w:val="000000"/>
          <w:sz w:val="22"/>
          <w:szCs w:val="22"/>
        </w:rPr>
        <w:t>te of a Supermajority of the</w:t>
      </w:r>
      <w:r w:rsidR="001B1588" w:rsidRPr="0028152D">
        <w:rPr>
          <w:rFonts w:ascii="Calibri" w:hAnsi="Calibri" w:cs="Calibri"/>
          <w:bCs/>
          <w:color w:val="000000"/>
          <w:sz w:val="22"/>
          <w:szCs w:val="22"/>
        </w:rPr>
        <w:t xml:space="preserve"> Members (whether present at the meeting or not) shall be required to approve any of the following actions: amendment of governance documents, removal of </w:t>
      </w:r>
      <w:r w:rsidR="00EF6460" w:rsidRPr="0028152D">
        <w:rPr>
          <w:rFonts w:ascii="Calibri" w:hAnsi="Calibri" w:cs="Calibri"/>
          <w:bCs/>
          <w:color w:val="000000"/>
          <w:sz w:val="22"/>
          <w:szCs w:val="22"/>
        </w:rPr>
        <w:t>A</w:t>
      </w:r>
      <w:r w:rsidR="001B1588" w:rsidRPr="0028152D">
        <w:rPr>
          <w:rFonts w:ascii="Calibri" w:hAnsi="Calibri" w:cs="Calibri"/>
          <w:bCs/>
          <w:color w:val="000000"/>
          <w:sz w:val="22"/>
          <w:szCs w:val="22"/>
        </w:rPr>
        <w:t xml:space="preserve">ctivity </w:t>
      </w:r>
      <w:r w:rsidR="00EF6460" w:rsidRPr="0028152D">
        <w:rPr>
          <w:rFonts w:ascii="Calibri" w:hAnsi="Calibri" w:cs="Calibri"/>
          <w:bCs/>
          <w:color w:val="000000"/>
          <w:sz w:val="22"/>
          <w:szCs w:val="22"/>
        </w:rPr>
        <w:t>M</w:t>
      </w:r>
      <w:r w:rsidR="001B1588" w:rsidRPr="0028152D">
        <w:rPr>
          <w:rFonts w:ascii="Calibri" w:hAnsi="Calibri" w:cs="Calibri"/>
          <w:bCs/>
          <w:color w:val="000000"/>
          <w:sz w:val="22"/>
          <w:szCs w:val="22"/>
        </w:rPr>
        <w:t xml:space="preserve">embers or any of their representatives, approval of extra-fee support services of other fees, approval of public statements, request to </w:t>
      </w:r>
      <w:proofErr w:type="spellStart"/>
      <w:r w:rsidR="001B1588" w:rsidRPr="0028152D">
        <w:rPr>
          <w:rFonts w:ascii="Calibri" w:hAnsi="Calibri" w:cs="Calibri"/>
          <w:bCs/>
          <w:color w:val="000000"/>
          <w:sz w:val="22"/>
          <w:szCs w:val="22"/>
        </w:rPr>
        <w:t>ICCom</w:t>
      </w:r>
      <w:proofErr w:type="spellEnd"/>
      <w:r w:rsidR="001B1588" w:rsidRPr="0028152D">
        <w:rPr>
          <w:rFonts w:ascii="Calibri" w:hAnsi="Calibri" w:cs="Calibri"/>
          <w:bCs/>
          <w:color w:val="000000"/>
          <w:sz w:val="22"/>
          <w:szCs w:val="22"/>
        </w:rPr>
        <w:t xml:space="preserve"> for termination of the act</w:t>
      </w:r>
      <w:r w:rsidR="006A6226" w:rsidRPr="0028152D">
        <w:rPr>
          <w:rFonts w:ascii="Calibri" w:hAnsi="Calibri" w:cs="Calibri"/>
          <w:bCs/>
          <w:color w:val="000000"/>
          <w:sz w:val="22"/>
          <w:szCs w:val="22"/>
        </w:rPr>
        <w:t>ivity</w:t>
      </w:r>
      <w:r w:rsidR="001B1588" w:rsidRPr="0028152D">
        <w:rPr>
          <w:rFonts w:ascii="Calibri" w:hAnsi="Calibri" w:cs="Calibri"/>
          <w:bCs/>
          <w:color w:val="000000"/>
          <w:sz w:val="22"/>
          <w:szCs w:val="22"/>
        </w:rPr>
        <w:t xml:space="preserve">. All other decisions shall require the affirmative vote of a Simple Majority of the votes cast (i.e., Approve </w:t>
      </w:r>
      <w:r w:rsidR="001B1588" w:rsidRPr="0028152D">
        <w:rPr>
          <w:rFonts w:ascii="Calibri" w:hAnsi="Calibri" w:cs="Calibri"/>
          <w:bCs/>
          <w:color w:val="000000"/>
          <w:sz w:val="22"/>
          <w:szCs w:val="22"/>
        </w:rPr>
        <w:lastRenderedPageBreak/>
        <w:t xml:space="preserve">or Do Not Approve votes, excluding abstentions) at a meeting (including teleconferences) where quorum has been established. </w:t>
      </w:r>
      <w:r w:rsidR="00B71552" w:rsidRPr="0028152D">
        <w:rPr>
          <w:rFonts w:ascii="Calibri" w:hAnsi="Calibri" w:cs="Calibri"/>
          <w:bCs/>
          <w:color w:val="000000"/>
          <w:sz w:val="22"/>
          <w:szCs w:val="22"/>
        </w:rPr>
        <w:t>Guests may attend meetings at the discretion of the Chair.</w:t>
      </w:r>
    </w:p>
    <w:p w14:paraId="22ECE8EC" w14:textId="77777777" w:rsidR="002D04D3" w:rsidRDefault="002D04D3" w:rsidP="004C3E12">
      <w:pPr>
        <w:pStyle w:val="NormalWeb"/>
        <w:numPr>
          <w:ilvl w:val="0"/>
          <w:numId w:val="1"/>
        </w:numPr>
        <w:tabs>
          <w:tab w:val="clear" w:pos="450"/>
          <w:tab w:val="num" w:pos="360"/>
        </w:tabs>
        <w:spacing w:before="0" w:beforeAutospacing="0" w:after="200" w:afterAutospacing="0"/>
        <w:ind w:left="360"/>
        <w:textAlignment w:val="baseline"/>
        <w:rPr>
          <w:rFonts w:ascii="Calibri" w:hAnsi="Calibri" w:cs="Calibri"/>
          <w:b/>
          <w:bCs/>
          <w:color w:val="000000"/>
          <w:sz w:val="22"/>
          <w:szCs w:val="22"/>
        </w:rPr>
      </w:pPr>
      <w:r>
        <w:rPr>
          <w:rFonts w:ascii="Calibri" w:hAnsi="Calibri" w:cs="Calibri"/>
          <w:b/>
          <w:bCs/>
          <w:color w:val="000000"/>
          <w:sz w:val="22"/>
          <w:szCs w:val="22"/>
        </w:rPr>
        <w:t>Subcommittees.</w:t>
      </w:r>
      <w:r>
        <w:rPr>
          <w:rFonts w:ascii="Calibri" w:hAnsi="Calibri" w:cs="Calibri"/>
          <w:color w:val="000000"/>
          <w:sz w:val="22"/>
          <w:szCs w:val="22"/>
        </w:rPr>
        <w:t xml:space="preserve"> The Activity may form subcommittees with membership criteria </w:t>
      </w:r>
      <w:r w:rsidR="00017301">
        <w:rPr>
          <w:rFonts w:ascii="Calibri" w:hAnsi="Calibri" w:cs="Calibri"/>
          <w:color w:val="000000"/>
          <w:sz w:val="22"/>
          <w:szCs w:val="22"/>
        </w:rPr>
        <w:t>that</w:t>
      </w:r>
      <w:r w:rsidR="00857BB1">
        <w:rPr>
          <w:rFonts w:ascii="Calibri" w:hAnsi="Calibri" w:cs="Calibri"/>
          <w:color w:val="000000"/>
          <w:sz w:val="22"/>
          <w:szCs w:val="22"/>
        </w:rPr>
        <w:t xml:space="preserve"> conform to </w:t>
      </w:r>
      <w:r w:rsidR="007D088C" w:rsidRPr="00E876E8">
        <w:rPr>
          <w:rFonts w:ascii="Calibri" w:hAnsi="Calibri" w:cs="Calibri"/>
          <w:bCs/>
          <w:color w:val="000000"/>
          <w:sz w:val="22"/>
          <w:szCs w:val="22"/>
        </w:rPr>
        <w:t xml:space="preserve">the </w:t>
      </w:r>
      <w:r w:rsidR="007F3C8E">
        <w:rPr>
          <w:rFonts w:ascii="Calibri" w:hAnsi="Calibri" w:cs="Calibri"/>
          <w:bCs/>
          <w:color w:val="000000"/>
          <w:sz w:val="22"/>
          <w:szCs w:val="22"/>
        </w:rPr>
        <w:t xml:space="preserve">Basic </w:t>
      </w:r>
      <w:r w:rsidR="007D088C" w:rsidRPr="00E876E8">
        <w:rPr>
          <w:rFonts w:ascii="Calibri" w:hAnsi="Calibri" w:cs="Calibri"/>
          <w:bCs/>
          <w:color w:val="000000"/>
          <w:sz w:val="22"/>
          <w:szCs w:val="22"/>
        </w:rPr>
        <w:t>Principles of Standards Development</w:t>
      </w:r>
      <w:r>
        <w:rPr>
          <w:rFonts w:ascii="Calibri" w:hAnsi="Calibri" w:cs="Calibri"/>
          <w:color w:val="000000"/>
          <w:sz w:val="22"/>
          <w:szCs w:val="22"/>
        </w:rPr>
        <w:t xml:space="preserve">. Each subcommittee shall have a documented scope and purpose. Each subcommittee shall be chaired by a person appointed by the Chair and shall conduct its meetings and make decisions in accordance with </w:t>
      </w:r>
      <w:r w:rsidR="00EA6A3A">
        <w:rPr>
          <w:rFonts w:ascii="Calibri" w:hAnsi="Calibri" w:cs="Calibri"/>
          <w:color w:val="000000"/>
          <w:sz w:val="22"/>
          <w:szCs w:val="22"/>
        </w:rPr>
        <w:t xml:space="preserve">Clause </w:t>
      </w:r>
      <w:r>
        <w:rPr>
          <w:rFonts w:ascii="Calibri" w:hAnsi="Calibri" w:cs="Calibri"/>
          <w:color w:val="000000"/>
          <w:sz w:val="22"/>
          <w:szCs w:val="22"/>
        </w:rPr>
        <w:t xml:space="preserve">7. The subcommittee chair shall be responsible for conducting meetings and ensuring </w:t>
      </w:r>
      <w:r w:rsidR="00017301">
        <w:rPr>
          <w:rFonts w:ascii="Calibri" w:hAnsi="Calibri" w:cs="Calibri"/>
          <w:color w:val="000000"/>
          <w:sz w:val="22"/>
          <w:szCs w:val="22"/>
        </w:rPr>
        <w:t xml:space="preserve">that </w:t>
      </w:r>
      <w:r>
        <w:rPr>
          <w:rFonts w:ascii="Calibri" w:hAnsi="Calibri" w:cs="Calibri"/>
          <w:color w:val="000000"/>
          <w:sz w:val="22"/>
          <w:szCs w:val="22"/>
        </w:rPr>
        <w:t xml:space="preserve">the subcommittee acts in accordance with its scope and purpose. </w:t>
      </w:r>
      <w:r w:rsidR="00194D97">
        <w:rPr>
          <w:rFonts w:ascii="Calibri" w:hAnsi="Calibri" w:cs="Calibri"/>
          <w:color w:val="000000"/>
          <w:sz w:val="22"/>
          <w:szCs w:val="22"/>
        </w:rPr>
        <w:t xml:space="preserve">The Chair has the authority to remove the </w:t>
      </w:r>
      <w:r w:rsidR="00017301">
        <w:rPr>
          <w:rFonts w:ascii="Calibri" w:hAnsi="Calibri" w:cs="Calibri"/>
          <w:color w:val="000000"/>
          <w:sz w:val="22"/>
          <w:szCs w:val="22"/>
        </w:rPr>
        <w:t>subcommittee chair</w:t>
      </w:r>
      <w:r w:rsidR="00194D97">
        <w:rPr>
          <w:rFonts w:ascii="Calibri" w:hAnsi="Calibri" w:cs="Calibri"/>
          <w:color w:val="000000"/>
          <w:sz w:val="22"/>
          <w:szCs w:val="22"/>
        </w:rPr>
        <w:t xml:space="preserve">. </w:t>
      </w:r>
    </w:p>
    <w:p w14:paraId="75B06126" w14:textId="77777777" w:rsidR="002D04D3" w:rsidRDefault="002D04D3" w:rsidP="004C3E12">
      <w:pPr>
        <w:pStyle w:val="NormalWeb"/>
        <w:numPr>
          <w:ilvl w:val="0"/>
          <w:numId w:val="1"/>
        </w:numPr>
        <w:tabs>
          <w:tab w:val="clear" w:pos="450"/>
          <w:tab w:val="num" w:pos="360"/>
        </w:tabs>
        <w:spacing w:before="0" w:beforeAutospacing="0" w:after="200" w:afterAutospacing="0"/>
        <w:ind w:left="360"/>
        <w:textAlignment w:val="baseline"/>
        <w:rPr>
          <w:rFonts w:ascii="Calibri" w:hAnsi="Calibri" w:cs="Calibri"/>
          <w:b/>
          <w:bCs/>
          <w:color w:val="000000"/>
          <w:sz w:val="22"/>
          <w:szCs w:val="22"/>
        </w:rPr>
      </w:pPr>
      <w:r>
        <w:rPr>
          <w:rFonts w:ascii="Calibri" w:hAnsi="Calibri" w:cs="Calibri"/>
          <w:b/>
          <w:bCs/>
          <w:color w:val="000000"/>
          <w:sz w:val="22"/>
          <w:szCs w:val="22"/>
        </w:rPr>
        <w:t>Activity Termination.</w:t>
      </w:r>
      <w:r>
        <w:rPr>
          <w:rFonts w:ascii="Calibri" w:hAnsi="Calibri" w:cs="Calibri"/>
          <w:color w:val="000000"/>
          <w:sz w:val="22"/>
          <w:szCs w:val="22"/>
        </w:rPr>
        <w:t xml:space="preserve"> The Activity and </w:t>
      </w:r>
      <w:proofErr w:type="gramStart"/>
      <w:r>
        <w:rPr>
          <w:rFonts w:ascii="Calibri" w:hAnsi="Calibri" w:cs="Calibri"/>
          <w:color w:val="000000"/>
          <w:sz w:val="22"/>
          <w:szCs w:val="22"/>
        </w:rPr>
        <w:t>all of</w:t>
      </w:r>
      <w:proofErr w:type="gramEnd"/>
      <w:r>
        <w:rPr>
          <w:rFonts w:ascii="Calibri" w:hAnsi="Calibri" w:cs="Calibri"/>
          <w:color w:val="000000"/>
          <w:sz w:val="22"/>
          <w:szCs w:val="22"/>
        </w:rPr>
        <w:t xml:space="preserve"> its then existing subcommittees may be dissolved at any ti</w:t>
      </w:r>
      <w:r w:rsidR="00964030">
        <w:rPr>
          <w:rFonts w:ascii="Calibri" w:hAnsi="Calibri" w:cs="Calibri"/>
          <w:color w:val="000000"/>
          <w:sz w:val="22"/>
          <w:szCs w:val="22"/>
        </w:rPr>
        <w:t xml:space="preserve">me through an action of </w:t>
      </w:r>
      <w:proofErr w:type="spellStart"/>
      <w:r w:rsidR="00964030">
        <w:rPr>
          <w:rFonts w:ascii="Calibri" w:hAnsi="Calibri" w:cs="Calibri"/>
          <w:color w:val="000000"/>
          <w:sz w:val="22"/>
          <w:szCs w:val="22"/>
        </w:rPr>
        <w:t>ICCom</w:t>
      </w:r>
      <w:proofErr w:type="spellEnd"/>
      <w:r w:rsidR="00964030">
        <w:rPr>
          <w:rFonts w:ascii="Calibri" w:hAnsi="Calibri" w:cs="Calibri"/>
          <w:color w:val="000000"/>
          <w:sz w:val="22"/>
          <w:szCs w:val="22"/>
        </w:rPr>
        <w:t xml:space="preserve">. This shall be the only means of termination. </w:t>
      </w:r>
      <w:r>
        <w:rPr>
          <w:rFonts w:ascii="Calibri" w:hAnsi="Calibri" w:cs="Calibri"/>
          <w:color w:val="000000"/>
          <w:sz w:val="22"/>
          <w:szCs w:val="22"/>
        </w:rPr>
        <w:t xml:space="preserve">Upon termination, all records of the Activity, including those of its </w:t>
      </w:r>
      <w:r w:rsidR="00A636DA">
        <w:rPr>
          <w:rFonts w:ascii="Calibri" w:hAnsi="Calibri" w:cs="Calibri"/>
          <w:color w:val="000000"/>
          <w:sz w:val="22"/>
          <w:szCs w:val="22"/>
        </w:rPr>
        <w:t>subcommittees</w:t>
      </w:r>
      <w:r>
        <w:rPr>
          <w:rFonts w:ascii="Calibri" w:hAnsi="Calibri" w:cs="Calibri"/>
          <w:color w:val="000000"/>
          <w:sz w:val="22"/>
          <w:szCs w:val="22"/>
        </w:rPr>
        <w:t>, shall remain the property of</w:t>
      </w:r>
      <w:r w:rsidR="00D63EAC">
        <w:rPr>
          <w:rFonts w:ascii="Calibri" w:hAnsi="Calibri" w:cs="Calibri"/>
          <w:color w:val="000000"/>
          <w:sz w:val="22"/>
          <w:szCs w:val="22"/>
        </w:rPr>
        <w:t xml:space="preserve"> IEEE,</w:t>
      </w:r>
      <w:r>
        <w:rPr>
          <w:rFonts w:ascii="Calibri" w:hAnsi="Calibri" w:cs="Calibri"/>
          <w:color w:val="000000"/>
          <w:sz w:val="22"/>
          <w:szCs w:val="22"/>
        </w:rPr>
        <w:t xml:space="preserve"> and shall be returned to </w:t>
      </w:r>
      <w:r w:rsidR="00B947E8">
        <w:rPr>
          <w:rFonts w:ascii="Calibri" w:hAnsi="Calibri" w:cs="Calibri"/>
          <w:color w:val="000000"/>
          <w:sz w:val="22"/>
          <w:szCs w:val="22"/>
        </w:rPr>
        <w:t>IEEE SA</w:t>
      </w:r>
      <w:r>
        <w:rPr>
          <w:rFonts w:ascii="Calibri" w:hAnsi="Calibri" w:cs="Calibri"/>
          <w:color w:val="000000"/>
          <w:sz w:val="22"/>
          <w:szCs w:val="22"/>
        </w:rPr>
        <w:t>.</w:t>
      </w:r>
    </w:p>
    <w:p w14:paraId="0A8BF096" w14:textId="77777777" w:rsidR="002D04D3" w:rsidRDefault="002D04D3" w:rsidP="004C3E12">
      <w:pPr>
        <w:pStyle w:val="NormalWeb"/>
        <w:numPr>
          <w:ilvl w:val="0"/>
          <w:numId w:val="1"/>
        </w:numPr>
        <w:tabs>
          <w:tab w:val="clear" w:pos="450"/>
          <w:tab w:val="num" w:pos="360"/>
        </w:tabs>
        <w:spacing w:before="0" w:beforeAutospacing="0" w:after="200" w:afterAutospacing="0"/>
        <w:ind w:left="360"/>
        <w:textAlignment w:val="baseline"/>
        <w:rPr>
          <w:rFonts w:ascii="Calibri" w:hAnsi="Calibri" w:cs="Calibri"/>
          <w:b/>
          <w:bCs/>
          <w:color w:val="000000"/>
          <w:sz w:val="22"/>
          <w:szCs w:val="22"/>
        </w:rPr>
      </w:pPr>
      <w:r>
        <w:rPr>
          <w:rFonts w:ascii="Calibri" w:hAnsi="Calibri" w:cs="Calibri"/>
          <w:b/>
          <w:bCs/>
          <w:color w:val="000000"/>
          <w:sz w:val="22"/>
          <w:szCs w:val="22"/>
        </w:rPr>
        <w:t xml:space="preserve">Standards Development. </w:t>
      </w:r>
      <w:proofErr w:type="spellStart"/>
      <w:r w:rsidR="005D0004">
        <w:rPr>
          <w:rFonts w:ascii="Calibri" w:hAnsi="Calibri" w:cs="Calibri"/>
          <w:color w:val="000000"/>
          <w:sz w:val="22"/>
          <w:szCs w:val="22"/>
        </w:rPr>
        <w:t>ICCom</w:t>
      </w:r>
      <w:proofErr w:type="spellEnd"/>
      <w:r w:rsidR="005D0004">
        <w:rPr>
          <w:rFonts w:ascii="Calibri" w:hAnsi="Calibri" w:cs="Calibri"/>
          <w:color w:val="000000"/>
          <w:sz w:val="22"/>
          <w:szCs w:val="22"/>
        </w:rPr>
        <w:t xml:space="preserve"> activities do not include the development of standards. Any standards development activity shall be proposed as an IEEE Standards project</w:t>
      </w:r>
      <w:r w:rsidR="00D63EAC">
        <w:rPr>
          <w:rFonts w:ascii="Calibri" w:hAnsi="Calibri" w:cs="Calibri"/>
          <w:color w:val="000000"/>
          <w:sz w:val="22"/>
          <w:szCs w:val="22"/>
        </w:rPr>
        <w:t>,</w:t>
      </w:r>
      <w:r w:rsidR="005D0004">
        <w:rPr>
          <w:rFonts w:ascii="Calibri" w:hAnsi="Calibri" w:cs="Calibri"/>
          <w:color w:val="000000"/>
          <w:sz w:val="22"/>
          <w:szCs w:val="22"/>
        </w:rPr>
        <w:t xml:space="preserve"> unless otherwise approved by </w:t>
      </w:r>
      <w:proofErr w:type="spellStart"/>
      <w:r w:rsidR="005D0004">
        <w:rPr>
          <w:rFonts w:ascii="Calibri" w:hAnsi="Calibri" w:cs="Calibri"/>
          <w:color w:val="000000"/>
          <w:sz w:val="22"/>
          <w:szCs w:val="22"/>
        </w:rPr>
        <w:t>ICCom</w:t>
      </w:r>
      <w:proofErr w:type="spellEnd"/>
      <w:r w:rsidR="005D0004">
        <w:rPr>
          <w:rFonts w:ascii="Calibri" w:hAnsi="Calibri" w:cs="Calibri"/>
          <w:color w:val="000000"/>
          <w:sz w:val="22"/>
          <w:szCs w:val="22"/>
        </w:rPr>
        <w:t xml:space="preserve">. </w:t>
      </w:r>
    </w:p>
    <w:p w14:paraId="35994EAF" w14:textId="77777777" w:rsidR="002D04D3" w:rsidRDefault="002D04D3" w:rsidP="004C3E12">
      <w:pPr>
        <w:pStyle w:val="NormalWeb"/>
        <w:numPr>
          <w:ilvl w:val="0"/>
          <w:numId w:val="1"/>
        </w:numPr>
        <w:tabs>
          <w:tab w:val="clear" w:pos="450"/>
          <w:tab w:val="num" w:pos="360"/>
        </w:tabs>
        <w:spacing w:before="0" w:beforeAutospacing="0" w:after="200" w:afterAutospacing="0"/>
        <w:ind w:left="360"/>
        <w:textAlignment w:val="baseline"/>
        <w:rPr>
          <w:rFonts w:ascii="Calibri" w:hAnsi="Calibri" w:cs="Calibri"/>
          <w:b/>
          <w:bCs/>
          <w:color w:val="000000"/>
          <w:sz w:val="22"/>
          <w:szCs w:val="22"/>
        </w:rPr>
      </w:pPr>
      <w:r>
        <w:rPr>
          <w:rFonts w:ascii="Calibri" w:hAnsi="Calibri" w:cs="Calibri"/>
          <w:b/>
          <w:bCs/>
          <w:color w:val="000000"/>
          <w:sz w:val="22"/>
          <w:szCs w:val="22"/>
        </w:rPr>
        <w:t>Compliance</w:t>
      </w:r>
      <w:r>
        <w:rPr>
          <w:rFonts w:ascii="Calibri" w:hAnsi="Calibri" w:cs="Calibri"/>
          <w:color w:val="000000"/>
          <w:sz w:val="22"/>
          <w:szCs w:val="22"/>
        </w:rPr>
        <w:t xml:space="preserve"> </w:t>
      </w:r>
      <w:r w:rsidR="005B782A">
        <w:rPr>
          <w:rFonts w:ascii="Calibri" w:hAnsi="Calibri" w:cs="Calibri"/>
          <w:b/>
          <w:bCs/>
          <w:color w:val="000000"/>
          <w:sz w:val="22"/>
          <w:szCs w:val="22"/>
        </w:rPr>
        <w:t>w</w:t>
      </w:r>
      <w:r>
        <w:rPr>
          <w:rFonts w:ascii="Calibri" w:hAnsi="Calibri" w:cs="Calibri"/>
          <w:b/>
          <w:bCs/>
          <w:color w:val="000000"/>
          <w:sz w:val="22"/>
          <w:szCs w:val="22"/>
        </w:rPr>
        <w:t xml:space="preserve">ith Laws. </w:t>
      </w:r>
      <w:r>
        <w:rPr>
          <w:rFonts w:ascii="Calibri" w:hAnsi="Calibri" w:cs="Calibri"/>
          <w:color w:val="000000"/>
          <w:sz w:val="22"/>
          <w:szCs w:val="22"/>
        </w:rPr>
        <w:t xml:space="preserve">All meetings shall be conducted in compliance with all applicable laws, including antitrust and competition laws. </w:t>
      </w:r>
      <w:proofErr w:type="gramStart"/>
      <w:r>
        <w:rPr>
          <w:rFonts w:ascii="Calibri" w:hAnsi="Calibri" w:cs="Calibri"/>
          <w:color w:val="000000"/>
          <w:sz w:val="22"/>
          <w:szCs w:val="22"/>
        </w:rPr>
        <w:t>In the course of</w:t>
      </w:r>
      <w:proofErr w:type="gramEnd"/>
      <w:r>
        <w:rPr>
          <w:rFonts w:ascii="Calibri" w:hAnsi="Calibri" w:cs="Calibri"/>
          <w:color w:val="000000"/>
          <w:sz w:val="22"/>
          <w:szCs w:val="22"/>
        </w:rPr>
        <w:t xml:space="preserve"> Activity business, participants shall not engage in fixing product prices, allocating customers, dividing sales markets, or other conduct that violates antitrust or competition laws.</w:t>
      </w:r>
    </w:p>
    <w:p w14:paraId="556C5F26" w14:textId="77777777" w:rsidR="002D04D3" w:rsidRDefault="002D04D3" w:rsidP="004C3E12">
      <w:pPr>
        <w:pStyle w:val="NormalWeb"/>
        <w:numPr>
          <w:ilvl w:val="0"/>
          <w:numId w:val="1"/>
        </w:numPr>
        <w:tabs>
          <w:tab w:val="clear" w:pos="450"/>
          <w:tab w:val="left" w:pos="360"/>
        </w:tabs>
        <w:spacing w:before="0" w:beforeAutospacing="0" w:after="200" w:afterAutospacing="0"/>
        <w:ind w:left="360"/>
        <w:textAlignment w:val="baseline"/>
        <w:rPr>
          <w:rFonts w:ascii="Calibri" w:hAnsi="Calibri" w:cs="Calibri"/>
          <w:b/>
          <w:bCs/>
          <w:color w:val="000000"/>
          <w:sz w:val="22"/>
          <w:szCs w:val="22"/>
        </w:rPr>
      </w:pPr>
      <w:r>
        <w:rPr>
          <w:rFonts w:ascii="Calibri" w:hAnsi="Calibri" w:cs="Calibri"/>
          <w:b/>
          <w:bCs/>
          <w:color w:val="000000"/>
          <w:sz w:val="22"/>
          <w:szCs w:val="22"/>
        </w:rPr>
        <w:t xml:space="preserve">Discussion of Litigation, Patents, and Licensing. </w:t>
      </w:r>
      <w:r>
        <w:rPr>
          <w:rFonts w:ascii="Calibri" w:hAnsi="Calibri" w:cs="Calibri"/>
          <w:color w:val="000000"/>
          <w:sz w:val="22"/>
          <w:szCs w:val="22"/>
        </w:rPr>
        <w:t>No discussions or other communications regarding the following topics shall occur during meetings and activities of the Activity or its subcommittees:</w:t>
      </w:r>
    </w:p>
    <w:p w14:paraId="398B0AE6" w14:textId="77777777" w:rsidR="002D04D3" w:rsidRDefault="002D04D3" w:rsidP="002D04D3">
      <w:pPr>
        <w:pStyle w:val="NormalWeb"/>
        <w:numPr>
          <w:ilvl w:val="0"/>
          <w:numId w:val="2"/>
        </w:numPr>
        <w:spacing w:before="0" w:beforeAutospacing="0" w:after="0" w:afterAutospacing="0"/>
        <w:ind w:left="1440"/>
        <w:textAlignment w:val="baseline"/>
        <w:rPr>
          <w:rFonts w:ascii="Calibri" w:hAnsi="Calibri" w:cs="Calibri"/>
          <w:color w:val="000000"/>
          <w:sz w:val="22"/>
          <w:szCs w:val="22"/>
        </w:rPr>
      </w:pPr>
      <w:r>
        <w:rPr>
          <w:rFonts w:ascii="Calibri" w:hAnsi="Calibri" w:cs="Calibri"/>
          <w:color w:val="000000"/>
          <w:sz w:val="22"/>
          <w:szCs w:val="22"/>
        </w:rPr>
        <w:t>The status or substance of ongoing or threatened litigation</w:t>
      </w:r>
    </w:p>
    <w:p w14:paraId="262DE815" w14:textId="77777777" w:rsidR="005B782A" w:rsidRDefault="002D04D3" w:rsidP="005B782A">
      <w:pPr>
        <w:pStyle w:val="NormalWeb"/>
        <w:numPr>
          <w:ilvl w:val="0"/>
          <w:numId w:val="2"/>
        </w:numPr>
        <w:spacing w:before="0" w:beforeAutospacing="0" w:after="0" w:afterAutospacing="0"/>
        <w:ind w:left="1440"/>
        <w:textAlignment w:val="baseline"/>
        <w:rPr>
          <w:rFonts w:ascii="Calibri" w:hAnsi="Calibri" w:cs="Calibri"/>
          <w:color w:val="000000"/>
          <w:sz w:val="22"/>
          <w:szCs w:val="22"/>
        </w:rPr>
      </w:pPr>
      <w:r>
        <w:rPr>
          <w:rFonts w:ascii="Calibri" w:hAnsi="Calibri" w:cs="Calibri"/>
          <w:color w:val="000000"/>
          <w:sz w:val="22"/>
          <w:szCs w:val="22"/>
        </w:rPr>
        <w:t>The essentiality, interpretation, or validity of patent claims</w:t>
      </w:r>
    </w:p>
    <w:p w14:paraId="4A2D2EE4" w14:textId="77777777" w:rsidR="002D04D3" w:rsidRPr="005B782A" w:rsidRDefault="002D04D3" w:rsidP="005B782A">
      <w:pPr>
        <w:pStyle w:val="NormalWeb"/>
        <w:numPr>
          <w:ilvl w:val="0"/>
          <w:numId w:val="2"/>
        </w:numPr>
        <w:spacing w:before="0" w:beforeAutospacing="0" w:after="120" w:afterAutospacing="0"/>
        <w:ind w:left="1440"/>
        <w:textAlignment w:val="baseline"/>
        <w:rPr>
          <w:rFonts w:ascii="Calibri" w:hAnsi="Calibri" w:cs="Calibri"/>
          <w:color w:val="000000"/>
          <w:sz w:val="22"/>
          <w:szCs w:val="22"/>
        </w:rPr>
      </w:pPr>
      <w:r w:rsidRPr="005B782A">
        <w:rPr>
          <w:rFonts w:ascii="Calibri" w:hAnsi="Calibri" w:cs="Calibri"/>
          <w:color w:val="000000"/>
          <w:sz w:val="22"/>
          <w:szCs w:val="22"/>
        </w:rPr>
        <w:t>Specific patent license terms or other intellectual property rights</w:t>
      </w:r>
    </w:p>
    <w:p w14:paraId="426CC2AF" w14:textId="77777777" w:rsidR="002D04D3" w:rsidRPr="001C0300" w:rsidRDefault="002D04D3" w:rsidP="004C3E12">
      <w:pPr>
        <w:pStyle w:val="NormalWeb"/>
        <w:numPr>
          <w:ilvl w:val="0"/>
          <w:numId w:val="1"/>
        </w:numPr>
        <w:tabs>
          <w:tab w:val="clear" w:pos="450"/>
          <w:tab w:val="left" w:pos="360"/>
        </w:tabs>
        <w:spacing w:before="0" w:beforeAutospacing="0" w:after="200" w:afterAutospacing="0"/>
        <w:ind w:left="360"/>
        <w:textAlignment w:val="baseline"/>
        <w:rPr>
          <w:rFonts w:ascii="Calibri" w:hAnsi="Calibri" w:cs="Calibri"/>
          <w:bCs/>
          <w:color w:val="000000"/>
          <w:sz w:val="22"/>
          <w:szCs w:val="22"/>
        </w:rPr>
      </w:pPr>
      <w:r>
        <w:rPr>
          <w:rFonts w:ascii="Calibri" w:hAnsi="Calibri" w:cs="Calibri"/>
          <w:b/>
          <w:bCs/>
          <w:color w:val="000000"/>
          <w:sz w:val="22"/>
          <w:szCs w:val="22"/>
        </w:rPr>
        <w:t xml:space="preserve">IPR and Confidentiality Policy. </w:t>
      </w:r>
      <w:r w:rsidR="00AF624D" w:rsidRPr="001C0300">
        <w:rPr>
          <w:rFonts w:ascii="Calibri" w:hAnsi="Calibri" w:cs="Calibri"/>
          <w:bCs/>
          <w:color w:val="000000"/>
          <w:sz w:val="22"/>
          <w:szCs w:val="22"/>
        </w:rPr>
        <w:t xml:space="preserve">Since </w:t>
      </w:r>
      <w:proofErr w:type="spellStart"/>
      <w:r w:rsidR="00AF624D" w:rsidRPr="001C0300">
        <w:rPr>
          <w:rFonts w:ascii="Calibri" w:hAnsi="Calibri" w:cs="Calibri"/>
          <w:bCs/>
          <w:color w:val="000000"/>
          <w:sz w:val="22"/>
          <w:szCs w:val="22"/>
        </w:rPr>
        <w:t>ICCom</w:t>
      </w:r>
      <w:proofErr w:type="spellEnd"/>
      <w:r w:rsidR="00AF624D" w:rsidRPr="001C0300">
        <w:rPr>
          <w:rFonts w:ascii="Calibri" w:hAnsi="Calibri" w:cs="Calibri"/>
          <w:bCs/>
          <w:color w:val="000000"/>
          <w:sz w:val="22"/>
          <w:szCs w:val="22"/>
        </w:rPr>
        <w:t xml:space="preserve"> Activities do not include the development of standards, the </w:t>
      </w:r>
      <w:r w:rsidR="00B947E8">
        <w:rPr>
          <w:rFonts w:ascii="Calibri" w:hAnsi="Calibri" w:cs="Calibri"/>
          <w:bCs/>
          <w:color w:val="000000"/>
          <w:sz w:val="22"/>
          <w:szCs w:val="22"/>
        </w:rPr>
        <w:t>IEEE SA</w:t>
      </w:r>
      <w:r w:rsidR="00AF624D" w:rsidRPr="001C0300">
        <w:rPr>
          <w:rFonts w:ascii="Calibri" w:hAnsi="Calibri" w:cs="Calibri"/>
          <w:bCs/>
          <w:color w:val="000000"/>
          <w:sz w:val="22"/>
          <w:szCs w:val="22"/>
        </w:rPr>
        <w:t xml:space="preserve"> Patent Policy does not apply. </w:t>
      </w:r>
      <w:r w:rsidRPr="001C0300">
        <w:rPr>
          <w:rFonts w:ascii="Calibri" w:hAnsi="Calibri" w:cs="Calibri"/>
          <w:bCs/>
          <w:color w:val="000000"/>
          <w:sz w:val="22"/>
          <w:szCs w:val="22"/>
        </w:rPr>
        <w:t xml:space="preserve">All Activity </w:t>
      </w:r>
      <w:r w:rsidR="00682122">
        <w:rPr>
          <w:rFonts w:ascii="Calibri" w:hAnsi="Calibri" w:cs="Calibri"/>
          <w:bCs/>
          <w:color w:val="000000"/>
          <w:sz w:val="22"/>
          <w:szCs w:val="22"/>
        </w:rPr>
        <w:t>reports</w:t>
      </w:r>
      <w:r w:rsidRPr="001C0300">
        <w:rPr>
          <w:rFonts w:ascii="Calibri" w:hAnsi="Calibri" w:cs="Calibri"/>
          <w:bCs/>
          <w:color w:val="000000"/>
          <w:sz w:val="22"/>
          <w:szCs w:val="22"/>
        </w:rPr>
        <w:t xml:space="preserve"> shall contain the </w:t>
      </w:r>
      <w:hyperlink r:id="rId14" w:history="1">
        <w:r w:rsidR="009C67BF" w:rsidRPr="00266DB8">
          <w:rPr>
            <w:rStyle w:val="Hyperlink"/>
            <w:rFonts w:ascii="Calibri" w:hAnsi="Calibri" w:cs="Calibri"/>
            <w:bCs/>
            <w:sz w:val="22"/>
            <w:szCs w:val="22"/>
          </w:rPr>
          <w:t>IC Activity Document Notice and Disclaimer of Liability</w:t>
        </w:r>
      </w:hyperlink>
      <w:r w:rsidRPr="001C0300">
        <w:rPr>
          <w:rFonts w:ascii="Calibri" w:hAnsi="Calibri" w:cs="Calibri"/>
          <w:bCs/>
          <w:color w:val="000000"/>
          <w:sz w:val="22"/>
          <w:szCs w:val="22"/>
        </w:rPr>
        <w:t xml:space="preserve">. The copyright for all documents or other copyrightable output of the Activity shall be held by the IEEE, in accordance with the </w:t>
      </w:r>
      <w:r w:rsidR="00B947E8">
        <w:rPr>
          <w:rFonts w:ascii="Calibri" w:hAnsi="Calibri" w:cs="Calibri"/>
          <w:bCs/>
          <w:color w:val="000000"/>
          <w:sz w:val="22"/>
          <w:szCs w:val="22"/>
        </w:rPr>
        <w:t>IEEE SA</w:t>
      </w:r>
      <w:r w:rsidRPr="001C0300">
        <w:rPr>
          <w:rFonts w:ascii="Calibri" w:hAnsi="Calibri" w:cs="Calibri"/>
          <w:bCs/>
          <w:color w:val="000000"/>
          <w:sz w:val="22"/>
          <w:szCs w:val="22"/>
        </w:rPr>
        <w:t xml:space="preserve"> Copyright Policy as specified in </w:t>
      </w:r>
      <w:r w:rsidR="00EA6A3A" w:rsidRPr="001C0300">
        <w:rPr>
          <w:rFonts w:ascii="Calibri" w:hAnsi="Calibri" w:cs="Calibri"/>
          <w:bCs/>
          <w:color w:val="000000"/>
          <w:sz w:val="22"/>
          <w:szCs w:val="22"/>
        </w:rPr>
        <w:t xml:space="preserve">Clause </w:t>
      </w:r>
      <w:r w:rsidRPr="001C0300">
        <w:rPr>
          <w:rFonts w:ascii="Calibri" w:hAnsi="Calibri" w:cs="Calibri"/>
          <w:bCs/>
          <w:color w:val="000000"/>
          <w:sz w:val="22"/>
          <w:szCs w:val="22"/>
        </w:rPr>
        <w:t xml:space="preserve">7 of the </w:t>
      </w:r>
      <w:hyperlink r:id="rId15" w:history="1">
        <w:r w:rsidR="00B947E8">
          <w:rPr>
            <w:rStyle w:val="Hyperlink"/>
            <w:rFonts w:ascii="Calibri" w:hAnsi="Calibri" w:cs="Calibri"/>
            <w:bCs/>
            <w:sz w:val="22"/>
            <w:szCs w:val="22"/>
          </w:rPr>
          <w:t>IEEE SA</w:t>
        </w:r>
        <w:r w:rsidRPr="00F101A9">
          <w:rPr>
            <w:rStyle w:val="Hyperlink"/>
            <w:rFonts w:ascii="Calibri" w:hAnsi="Calibri" w:cs="Calibri"/>
            <w:bCs/>
            <w:sz w:val="22"/>
            <w:szCs w:val="22"/>
          </w:rPr>
          <w:t xml:space="preserve"> Standards Board Bylaws</w:t>
        </w:r>
      </w:hyperlink>
      <w:r w:rsidRPr="001C0300">
        <w:rPr>
          <w:rFonts w:ascii="Calibri" w:hAnsi="Calibri" w:cs="Calibri"/>
          <w:bCs/>
          <w:color w:val="000000"/>
          <w:sz w:val="22"/>
          <w:szCs w:val="22"/>
        </w:rPr>
        <w:t xml:space="preserve">. Activity participants shall observe a rule of confidentiality during discussions of the Activity. Any information reasonably considered, or </w:t>
      </w:r>
      <w:proofErr w:type="gramStart"/>
      <w:r w:rsidRPr="001C0300">
        <w:rPr>
          <w:rFonts w:ascii="Calibri" w:hAnsi="Calibri" w:cs="Calibri"/>
          <w:bCs/>
          <w:color w:val="000000"/>
          <w:sz w:val="22"/>
          <w:szCs w:val="22"/>
        </w:rPr>
        <w:t>actually labeled</w:t>
      </w:r>
      <w:proofErr w:type="gramEnd"/>
      <w:r w:rsidRPr="001C0300">
        <w:rPr>
          <w:rFonts w:ascii="Calibri" w:hAnsi="Calibri" w:cs="Calibri"/>
          <w:bCs/>
          <w:color w:val="000000"/>
          <w:sz w:val="22"/>
          <w:szCs w:val="22"/>
        </w:rPr>
        <w:t xml:space="preserve">, as being confidential shall be treated as such, including information that each </w:t>
      </w:r>
      <w:r w:rsidR="00B63AEA">
        <w:rPr>
          <w:rFonts w:ascii="Calibri" w:hAnsi="Calibri" w:cs="Calibri"/>
          <w:bCs/>
          <w:color w:val="000000"/>
          <w:sz w:val="22"/>
          <w:szCs w:val="22"/>
        </w:rPr>
        <w:t>Activity participant</w:t>
      </w:r>
      <w:r w:rsidRPr="001C0300">
        <w:rPr>
          <w:rFonts w:ascii="Calibri" w:hAnsi="Calibri" w:cs="Calibri"/>
          <w:bCs/>
          <w:color w:val="000000"/>
          <w:sz w:val="22"/>
          <w:szCs w:val="22"/>
        </w:rPr>
        <w:t xml:space="preserve"> would treat as confidential based on the principles of their associated </w:t>
      </w:r>
      <w:r w:rsidR="00D225B4">
        <w:rPr>
          <w:rFonts w:ascii="Calibri" w:hAnsi="Calibri" w:cs="Calibri"/>
          <w:bCs/>
          <w:color w:val="000000"/>
          <w:sz w:val="22"/>
          <w:szCs w:val="22"/>
        </w:rPr>
        <w:t>affiliation(s)</w:t>
      </w:r>
      <w:r w:rsidRPr="001C0300">
        <w:rPr>
          <w:rFonts w:ascii="Calibri" w:hAnsi="Calibri" w:cs="Calibri"/>
          <w:bCs/>
          <w:color w:val="000000"/>
          <w:sz w:val="22"/>
          <w:szCs w:val="22"/>
        </w:rPr>
        <w:t>.</w:t>
      </w:r>
    </w:p>
    <w:p w14:paraId="617595F4" w14:textId="77777777" w:rsidR="004C3E12" w:rsidRDefault="004C3E12"/>
    <w:p w14:paraId="77069E6F" w14:textId="77777777" w:rsidR="004C3E12" w:rsidRPr="004C3E12" w:rsidRDefault="004C3E12" w:rsidP="004C3E12"/>
    <w:p w14:paraId="53F8FEA3" w14:textId="77777777" w:rsidR="004C3E12" w:rsidRPr="004C3E12" w:rsidRDefault="004C3E12" w:rsidP="004C3E12"/>
    <w:p w14:paraId="124D85DD" w14:textId="77777777" w:rsidR="004C3E12" w:rsidRPr="004C3E12" w:rsidRDefault="004C3E12" w:rsidP="004C3E12"/>
    <w:p w14:paraId="4315302C" w14:textId="77777777" w:rsidR="004C3E12" w:rsidRDefault="004C3E12" w:rsidP="004C3E12"/>
    <w:p w14:paraId="1EE5ED5D" w14:textId="77777777" w:rsidR="0052735E" w:rsidRPr="004C3E12" w:rsidRDefault="004C3E12" w:rsidP="004C3E12">
      <w:pPr>
        <w:tabs>
          <w:tab w:val="left" w:pos="2733"/>
          <w:tab w:val="left" w:pos="7427"/>
        </w:tabs>
      </w:pPr>
      <w:r>
        <w:tab/>
      </w:r>
      <w:r>
        <w:tab/>
      </w:r>
    </w:p>
    <w:sectPr w:rsidR="0052735E" w:rsidRPr="004C3E12">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F6A5C" w14:textId="77777777" w:rsidR="000236B5" w:rsidRDefault="000236B5" w:rsidP="004C3E12">
      <w:pPr>
        <w:spacing w:after="0" w:line="240" w:lineRule="auto"/>
      </w:pPr>
      <w:r>
        <w:separator/>
      </w:r>
    </w:p>
  </w:endnote>
  <w:endnote w:type="continuationSeparator" w:id="0">
    <w:p w14:paraId="004EF737" w14:textId="77777777" w:rsidR="000236B5" w:rsidRDefault="000236B5" w:rsidP="004C3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608B" w14:textId="77777777" w:rsidR="00574F87" w:rsidRDefault="00574F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81F1" w14:textId="4B1BF375" w:rsidR="004C3E12" w:rsidRDefault="004C3E12">
    <w:pPr>
      <w:pStyle w:val="Footer"/>
      <w:jc w:val="right"/>
    </w:pPr>
    <w:r>
      <w:t>[</w:t>
    </w:r>
    <w:r w:rsidRPr="004C3E12">
      <w:rPr>
        <w:b/>
      </w:rPr>
      <w:t>DO NOT REMOVE OR MODIFY</w:t>
    </w:r>
    <w:r>
      <w:rPr>
        <w:b/>
      </w:rPr>
      <w:t xml:space="preserve"> FOOTER</w:t>
    </w:r>
    <w:r w:rsidRPr="004C3E12">
      <w:rPr>
        <w:b/>
      </w:rPr>
      <w:t>:</w:t>
    </w:r>
    <w:r>
      <w:t xml:space="preserve">  Template approved by the </w:t>
    </w:r>
    <w:r w:rsidR="00574F87">
      <w:t xml:space="preserve">CAG 1 April </w:t>
    </w:r>
    <w:r w:rsidR="00574F87">
      <w:t>2025</w:t>
    </w:r>
    <w:r>
      <w:t>]</w:t>
    </w:r>
    <w:r>
      <w:tab/>
    </w:r>
    <w:r>
      <w:fldChar w:fldCharType="begin"/>
    </w:r>
    <w:r>
      <w:instrText xml:space="preserve"> PAGE   \* MERGEFORMAT </w:instrText>
    </w:r>
    <w:r>
      <w:fldChar w:fldCharType="separate"/>
    </w:r>
    <w:r>
      <w:rPr>
        <w:noProof/>
      </w:rPr>
      <w:t>2</w:t>
    </w:r>
    <w:r>
      <w:rPr>
        <w:noProof/>
      </w:rPr>
      <w:fldChar w:fldCharType="end"/>
    </w:r>
  </w:p>
  <w:p w14:paraId="76C9D523" w14:textId="77777777" w:rsidR="004C3E12" w:rsidRDefault="004C3E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A9875" w14:textId="77777777" w:rsidR="00574F87" w:rsidRDefault="00574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A2BE2" w14:textId="77777777" w:rsidR="000236B5" w:rsidRDefault="000236B5" w:rsidP="004C3E12">
      <w:pPr>
        <w:spacing w:after="0" w:line="240" w:lineRule="auto"/>
      </w:pPr>
      <w:r>
        <w:separator/>
      </w:r>
    </w:p>
  </w:footnote>
  <w:footnote w:type="continuationSeparator" w:id="0">
    <w:p w14:paraId="51F36C55" w14:textId="77777777" w:rsidR="000236B5" w:rsidRDefault="000236B5" w:rsidP="004C3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0912A" w14:textId="77777777" w:rsidR="00574F87" w:rsidRDefault="00574F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6EFC" w14:textId="77777777" w:rsidR="00574F87" w:rsidRDefault="00574F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99AA2" w14:textId="77777777" w:rsidR="00574F87" w:rsidRDefault="00574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7B6E"/>
    <w:multiLevelType w:val="multilevel"/>
    <w:tmpl w:val="E7960598"/>
    <w:lvl w:ilvl="0">
      <w:start w:val="1"/>
      <w:numFmt w:val="decimal"/>
      <w:lvlText w:val="%1."/>
      <w:lvlJc w:val="left"/>
      <w:pPr>
        <w:tabs>
          <w:tab w:val="num" w:pos="450"/>
        </w:tabs>
        <w:ind w:left="45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942"/>
    <w:multiLevelType w:val="multilevel"/>
    <w:tmpl w:val="E1A2B14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562B3A"/>
    <w:multiLevelType w:val="multilevel"/>
    <w:tmpl w:val="F79E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7452872">
    <w:abstractNumId w:val="0"/>
  </w:num>
  <w:num w:numId="2" w16cid:durableId="2037150030">
    <w:abstractNumId w:val="2"/>
  </w:num>
  <w:num w:numId="3" w16cid:durableId="2123180449">
    <w:abstractNumId w:val="1"/>
    <w:lvlOverride w:ilvl="0">
      <w:lvl w:ilvl="0">
        <w:numFmt w:val="decimal"/>
        <w:lvlText w:val="%1."/>
        <w:lvlJc w:val="left"/>
      </w:lvl>
    </w:lvlOverride>
  </w:num>
  <w:num w:numId="4" w16cid:durableId="1104617126">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04D3"/>
    <w:rsid w:val="00017301"/>
    <w:rsid w:val="000236B5"/>
    <w:rsid w:val="00026546"/>
    <w:rsid w:val="00032578"/>
    <w:rsid w:val="0005527D"/>
    <w:rsid w:val="000630AE"/>
    <w:rsid w:val="000A385A"/>
    <w:rsid w:val="000A6F25"/>
    <w:rsid w:val="00194D97"/>
    <w:rsid w:val="001A6BB4"/>
    <w:rsid w:val="001B1588"/>
    <w:rsid w:val="001C0300"/>
    <w:rsid w:val="001D6F95"/>
    <w:rsid w:val="001E6966"/>
    <w:rsid w:val="00266DB8"/>
    <w:rsid w:val="00277FF1"/>
    <w:rsid w:val="0028152D"/>
    <w:rsid w:val="002B4184"/>
    <w:rsid w:val="002D01A3"/>
    <w:rsid w:val="002D04D3"/>
    <w:rsid w:val="002F2360"/>
    <w:rsid w:val="003030C0"/>
    <w:rsid w:val="003F75B0"/>
    <w:rsid w:val="00420F7A"/>
    <w:rsid w:val="004454E7"/>
    <w:rsid w:val="0046111B"/>
    <w:rsid w:val="004858B1"/>
    <w:rsid w:val="004911A1"/>
    <w:rsid w:val="004A3258"/>
    <w:rsid w:val="004A66E9"/>
    <w:rsid w:val="004B19FC"/>
    <w:rsid w:val="004C33F1"/>
    <w:rsid w:val="004C3E12"/>
    <w:rsid w:val="00514C93"/>
    <w:rsid w:val="0052735E"/>
    <w:rsid w:val="00574F87"/>
    <w:rsid w:val="005835BA"/>
    <w:rsid w:val="005A6D3C"/>
    <w:rsid w:val="005A7BC9"/>
    <w:rsid w:val="005B1945"/>
    <w:rsid w:val="005B782A"/>
    <w:rsid w:val="005D0004"/>
    <w:rsid w:val="006060BF"/>
    <w:rsid w:val="00620AA1"/>
    <w:rsid w:val="0065243B"/>
    <w:rsid w:val="00682122"/>
    <w:rsid w:val="00695C91"/>
    <w:rsid w:val="006A2974"/>
    <w:rsid w:val="006A5165"/>
    <w:rsid w:val="006A6226"/>
    <w:rsid w:val="006B7835"/>
    <w:rsid w:val="006E7476"/>
    <w:rsid w:val="006F5B90"/>
    <w:rsid w:val="006F6002"/>
    <w:rsid w:val="00712FDB"/>
    <w:rsid w:val="00716A6D"/>
    <w:rsid w:val="007A109C"/>
    <w:rsid w:val="007C008C"/>
    <w:rsid w:val="007C20C5"/>
    <w:rsid w:val="007D088C"/>
    <w:rsid w:val="007D6804"/>
    <w:rsid w:val="007E2544"/>
    <w:rsid w:val="007E3166"/>
    <w:rsid w:val="007F3C8E"/>
    <w:rsid w:val="00840188"/>
    <w:rsid w:val="00857BB1"/>
    <w:rsid w:val="00885F31"/>
    <w:rsid w:val="00904F5C"/>
    <w:rsid w:val="00906625"/>
    <w:rsid w:val="009154B9"/>
    <w:rsid w:val="00964030"/>
    <w:rsid w:val="00982C96"/>
    <w:rsid w:val="00984EB6"/>
    <w:rsid w:val="009913B4"/>
    <w:rsid w:val="009C67BF"/>
    <w:rsid w:val="009D2B7E"/>
    <w:rsid w:val="00A51461"/>
    <w:rsid w:val="00A636DA"/>
    <w:rsid w:val="00A73639"/>
    <w:rsid w:val="00A76C8D"/>
    <w:rsid w:val="00A93394"/>
    <w:rsid w:val="00AA6633"/>
    <w:rsid w:val="00AC13B4"/>
    <w:rsid w:val="00AF624D"/>
    <w:rsid w:val="00B459E6"/>
    <w:rsid w:val="00B63AEA"/>
    <w:rsid w:val="00B71552"/>
    <w:rsid w:val="00B947E8"/>
    <w:rsid w:val="00B952BE"/>
    <w:rsid w:val="00BB5544"/>
    <w:rsid w:val="00BC1462"/>
    <w:rsid w:val="00BF01EA"/>
    <w:rsid w:val="00C22A20"/>
    <w:rsid w:val="00C26D3F"/>
    <w:rsid w:val="00C30A0F"/>
    <w:rsid w:val="00C67300"/>
    <w:rsid w:val="00C75858"/>
    <w:rsid w:val="00C77414"/>
    <w:rsid w:val="00C960F6"/>
    <w:rsid w:val="00CC1A4F"/>
    <w:rsid w:val="00CF24D9"/>
    <w:rsid w:val="00CF3E4C"/>
    <w:rsid w:val="00CF6D34"/>
    <w:rsid w:val="00D225B4"/>
    <w:rsid w:val="00D47079"/>
    <w:rsid w:val="00D534F8"/>
    <w:rsid w:val="00D63EAC"/>
    <w:rsid w:val="00D72CB3"/>
    <w:rsid w:val="00DF221F"/>
    <w:rsid w:val="00DF47EB"/>
    <w:rsid w:val="00E876E8"/>
    <w:rsid w:val="00E91212"/>
    <w:rsid w:val="00EA31B0"/>
    <w:rsid w:val="00EA6A3A"/>
    <w:rsid w:val="00EE1EB3"/>
    <w:rsid w:val="00EE4D5F"/>
    <w:rsid w:val="00EF0A6E"/>
    <w:rsid w:val="00EF6460"/>
    <w:rsid w:val="00F101A9"/>
    <w:rsid w:val="00F15362"/>
    <w:rsid w:val="00F60560"/>
    <w:rsid w:val="00F73153"/>
    <w:rsid w:val="00F86176"/>
    <w:rsid w:val="00F9125E"/>
    <w:rsid w:val="00F96B15"/>
    <w:rsid w:val="00FA5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575A08"/>
  <w15:chartTrackingRefBased/>
  <w15:docId w15:val="{5B2E780E-B929-478E-8B1A-52D9BF9BC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04D3"/>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2D04D3"/>
    <w:rPr>
      <w:color w:val="0000FF"/>
      <w:u w:val="single"/>
    </w:rPr>
  </w:style>
  <w:style w:type="character" w:styleId="CommentReference">
    <w:name w:val="annotation reference"/>
    <w:uiPriority w:val="99"/>
    <w:semiHidden/>
    <w:unhideWhenUsed/>
    <w:rsid w:val="00F73153"/>
    <w:rPr>
      <w:sz w:val="16"/>
      <w:szCs w:val="16"/>
    </w:rPr>
  </w:style>
  <w:style w:type="paragraph" w:styleId="CommentText">
    <w:name w:val="annotation text"/>
    <w:basedOn w:val="Normal"/>
    <w:link w:val="CommentTextChar"/>
    <w:uiPriority w:val="99"/>
    <w:semiHidden/>
    <w:unhideWhenUsed/>
    <w:rsid w:val="00F73153"/>
    <w:pPr>
      <w:spacing w:line="240" w:lineRule="auto"/>
    </w:pPr>
    <w:rPr>
      <w:sz w:val="20"/>
      <w:szCs w:val="20"/>
    </w:rPr>
  </w:style>
  <w:style w:type="character" w:customStyle="1" w:styleId="CommentTextChar">
    <w:name w:val="Comment Text Char"/>
    <w:link w:val="CommentText"/>
    <w:uiPriority w:val="99"/>
    <w:semiHidden/>
    <w:rsid w:val="00F73153"/>
    <w:rPr>
      <w:sz w:val="20"/>
      <w:szCs w:val="20"/>
    </w:rPr>
  </w:style>
  <w:style w:type="paragraph" w:styleId="CommentSubject">
    <w:name w:val="annotation subject"/>
    <w:basedOn w:val="CommentText"/>
    <w:next w:val="CommentText"/>
    <w:link w:val="CommentSubjectChar"/>
    <w:uiPriority w:val="99"/>
    <w:semiHidden/>
    <w:unhideWhenUsed/>
    <w:rsid w:val="00F73153"/>
    <w:rPr>
      <w:b/>
      <w:bCs/>
    </w:rPr>
  </w:style>
  <w:style w:type="character" w:customStyle="1" w:styleId="CommentSubjectChar">
    <w:name w:val="Comment Subject Char"/>
    <w:link w:val="CommentSubject"/>
    <w:uiPriority w:val="99"/>
    <w:semiHidden/>
    <w:rsid w:val="00F73153"/>
    <w:rPr>
      <w:b/>
      <w:bCs/>
      <w:sz w:val="20"/>
      <w:szCs w:val="20"/>
    </w:rPr>
  </w:style>
  <w:style w:type="paragraph" w:styleId="BalloonText">
    <w:name w:val="Balloon Text"/>
    <w:basedOn w:val="Normal"/>
    <w:link w:val="BalloonTextChar"/>
    <w:uiPriority w:val="99"/>
    <w:semiHidden/>
    <w:unhideWhenUsed/>
    <w:rsid w:val="00F7315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73153"/>
    <w:rPr>
      <w:rFonts w:ascii="Segoe UI" w:hAnsi="Segoe UI" w:cs="Segoe UI"/>
      <w:sz w:val="18"/>
      <w:szCs w:val="18"/>
    </w:rPr>
  </w:style>
  <w:style w:type="character" w:styleId="FollowedHyperlink">
    <w:name w:val="FollowedHyperlink"/>
    <w:uiPriority w:val="99"/>
    <w:semiHidden/>
    <w:unhideWhenUsed/>
    <w:rsid w:val="002B4184"/>
    <w:rPr>
      <w:color w:val="954F72"/>
      <w:u w:val="single"/>
    </w:rPr>
  </w:style>
  <w:style w:type="paragraph" w:styleId="Header">
    <w:name w:val="header"/>
    <w:basedOn w:val="Normal"/>
    <w:link w:val="HeaderChar"/>
    <w:uiPriority w:val="99"/>
    <w:unhideWhenUsed/>
    <w:rsid w:val="004C3E12"/>
    <w:pPr>
      <w:tabs>
        <w:tab w:val="center" w:pos="4680"/>
        <w:tab w:val="right" w:pos="9360"/>
      </w:tabs>
    </w:pPr>
  </w:style>
  <w:style w:type="character" w:customStyle="1" w:styleId="HeaderChar">
    <w:name w:val="Header Char"/>
    <w:link w:val="Header"/>
    <w:uiPriority w:val="99"/>
    <w:rsid w:val="004C3E12"/>
    <w:rPr>
      <w:sz w:val="22"/>
      <w:szCs w:val="22"/>
    </w:rPr>
  </w:style>
  <w:style w:type="paragraph" w:styleId="Footer">
    <w:name w:val="footer"/>
    <w:basedOn w:val="Normal"/>
    <w:link w:val="FooterChar"/>
    <w:uiPriority w:val="99"/>
    <w:unhideWhenUsed/>
    <w:rsid w:val="004C3E12"/>
    <w:pPr>
      <w:tabs>
        <w:tab w:val="center" w:pos="4680"/>
        <w:tab w:val="right" w:pos="9360"/>
      </w:tabs>
    </w:pPr>
  </w:style>
  <w:style w:type="character" w:customStyle="1" w:styleId="FooterChar">
    <w:name w:val="Footer Char"/>
    <w:link w:val="Footer"/>
    <w:uiPriority w:val="99"/>
    <w:rsid w:val="004C3E12"/>
    <w:rPr>
      <w:sz w:val="22"/>
      <w:szCs w:val="22"/>
    </w:rPr>
  </w:style>
  <w:style w:type="paragraph" w:styleId="Revision">
    <w:name w:val="Revision"/>
    <w:hidden/>
    <w:uiPriority w:val="71"/>
    <w:unhideWhenUsed/>
    <w:rsid w:val="001E6966"/>
    <w:rPr>
      <w:sz w:val="22"/>
      <w:szCs w:val="22"/>
    </w:rPr>
  </w:style>
  <w:style w:type="character" w:styleId="UnresolvedMention">
    <w:name w:val="Unresolved Mention"/>
    <w:uiPriority w:val="99"/>
    <w:semiHidden/>
    <w:unhideWhenUsed/>
    <w:rsid w:val="00885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59383">
      <w:bodyDiv w:val="1"/>
      <w:marLeft w:val="0"/>
      <w:marRight w:val="0"/>
      <w:marTop w:val="0"/>
      <w:marBottom w:val="0"/>
      <w:divBdr>
        <w:top w:val="none" w:sz="0" w:space="0" w:color="auto"/>
        <w:left w:val="none" w:sz="0" w:space="0" w:color="auto"/>
        <w:bottom w:val="none" w:sz="0" w:space="0" w:color="auto"/>
        <w:right w:val="none" w:sz="0" w:space="0" w:color="auto"/>
      </w:divBdr>
    </w:div>
    <w:div w:id="917984469">
      <w:bodyDiv w:val="1"/>
      <w:marLeft w:val="0"/>
      <w:marRight w:val="0"/>
      <w:marTop w:val="0"/>
      <w:marBottom w:val="0"/>
      <w:divBdr>
        <w:top w:val="none" w:sz="0" w:space="0" w:color="auto"/>
        <w:left w:val="none" w:sz="0" w:space="0" w:color="auto"/>
        <w:bottom w:val="none" w:sz="0" w:space="0" w:color="auto"/>
        <w:right w:val="none" w:sz="0" w:space="0" w:color="auto"/>
      </w:divBdr>
    </w:div>
    <w:div w:id="1701127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ieee.org/about/corporate/governance/p7-8.html" TargetMode="External"/><Relationship Id="rId13" Type="http://schemas.openxmlformats.org/officeDocument/2006/relationships/hyperlink" Target="http://standards.ieee.org/develop/policies/stdslaw.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tandards.ieee.org/develop/indconn/activities.html" TargetMode="External"/><Relationship Id="rId12" Type="http://schemas.openxmlformats.org/officeDocument/2006/relationships/hyperlink" Target="http://standards.ieee.org/develop/govern.htm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ndards.ieee.org/about/sasb/iccom/iccom_opsman.pdf" TargetMode="External"/><Relationship Id="rId5" Type="http://schemas.openxmlformats.org/officeDocument/2006/relationships/footnotes" Target="footnotes.xml"/><Relationship Id="rId15" Type="http://schemas.openxmlformats.org/officeDocument/2006/relationships/hyperlink" Target="http://standards.ieee.org/develop/policies/bylaws/index.html" TargetMode="External"/><Relationship Id="rId23" Type="http://schemas.openxmlformats.org/officeDocument/2006/relationships/theme" Target="theme/theme1.xml"/><Relationship Id="rId10" Type="http://schemas.openxmlformats.org/officeDocument/2006/relationships/hyperlink" Target="https://www.ieee.org/content/dam/ieee-org/ieee/web/org/about/corporate/ieee-policies.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ieee.org/about/corporate/governance/code-of-conduct.html" TargetMode="External"/><Relationship Id="rId14" Type="http://schemas.openxmlformats.org/officeDocument/2006/relationships/hyperlink" Target="http://standards.ieee.org/about/sasb/iccom/resource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IEEE</Company>
  <LinksUpToDate>false</LinksUpToDate>
  <CharactersWithSpaces>6996</CharactersWithSpaces>
  <SharedDoc>false</SharedDoc>
  <HLinks>
    <vt:vector size="42" baseType="variant">
      <vt:variant>
        <vt:i4>1310736</vt:i4>
      </vt:variant>
      <vt:variant>
        <vt:i4>18</vt:i4>
      </vt:variant>
      <vt:variant>
        <vt:i4>0</vt:i4>
      </vt:variant>
      <vt:variant>
        <vt:i4>5</vt:i4>
      </vt:variant>
      <vt:variant>
        <vt:lpwstr>http://standards.ieee.org/develop/policies/bylaws/index.html</vt:lpwstr>
      </vt:variant>
      <vt:variant>
        <vt:lpwstr/>
      </vt:variant>
      <vt:variant>
        <vt:i4>1966081</vt:i4>
      </vt:variant>
      <vt:variant>
        <vt:i4>15</vt:i4>
      </vt:variant>
      <vt:variant>
        <vt:i4>0</vt:i4>
      </vt:variant>
      <vt:variant>
        <vt:i4>5</vt:i4>
      </vt:variant>
      <vt:variant>
        <vt:lpwstr>http://standards.ieee.org/about/sasb/iccom/resources.html</vt:lpwstr>
      </vt:variant>
      <vt:variant>
        <vt:lpwstr/>
      </vt:variant>
      <vt:variant>
        <vt:i4>6619175</vt:i4>
      </vt:variant>
      <vt:variant>
        <vt:i4>12</vt:i4>
      </vt:variant>
      <vt:variant>
        <vt:i4>0</vt:i4>
      </vt:variant>
      <vt:variant>
        <vt:i4>5</vt:i4>
      </vt:variant>
      <vt:variant>
        <vt:lpwstr>http://standards.ieee.org/develop/policies/stdslaw.pdf</vt:lpwstr>
      </vt:variant>
      <vt:variant>
        <vt:lpwstr/>
      </vt:variant>
      <vt:variant>
        <vt:i4>131079</vt:i4>
      </vt:variant>
      <vt:variant>
        <vt:i4>9</vt:i4>
      </vt:variant>
      <vt:variant>
        <vt:i4>0</vt:i4>
      </vt:variant>
      <vt:variant>
        <vt:i4>5</vt:i4>
      </vt:variant>
      <vt:variant>
        <vt:lpwstr>http://standards.ieee.org/develop/govern.html</vt:lpwstr>
      </vt:variant>
      <vt:variant>
        <vt:lpwstr/>
      </vt:variant>
      <vt:variant>
        <vt:i4>3080214</vt:i4>
      </vt:variant>
      <vt:variant>
        <vt:i4>6</vt:i4>
      </vt:variant>
      <vt:variant>
        <vt:i4>0</vt:i4>
      </vt:variant>
      <vt:variant>
        <vt:i4>5</vt:i4>
      </vt:variant>
      <vt:variant>
        <vt:lpwstr>http://standards.ieee.org/about/sasb/iccom/iccom_opsman.pdf</vt:lpwstr>
      </vt:variant>
      <vt:variant>
        <vt:lpwstr/>
      </vt:variant>
      <vt:variant>
        <vt:i4>6160412</vt:i4>
      </vt:variant>
      <vt:variant>
        <vt:i4>3</vt:i4>
      </vt:variant>
      <vt:variant>
        <vt:i4>0</vt:i4>
      </vt:variant>
      <vt:variant>
        <vt:i4>5</vt:i4>
      </vt:variant>
      <vt:variant>
        <vt:lpwstr>http://www.ieee.org/about/corporate/governance/p7-8.html</vt:lpwstr>
      </vt:variant>
      <vt:variant>
        <vt:lpwstr/>
      </vt:variant>
      <vt:variant>
        <vt:i4>5439514</vt:i4>
      </vt:variant>
      <vt:variant>
        <vt:i4>0</vt:i4>
      </vt:variant>
      <vt:variant>
        <vt:i4>0</vt:i4>
      </vt:variant>
      <vt:variant>
        <vt:i4>5</vt:i4>
      </vt:variant>
      <vt:variant>
        <vt:lpwstr>http://standards.ieee.org/develop/indconn/activities.html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Robby</dc:creator>
  <cp:keywords/>
  <cp:lastModifiedBy>Rosalinda Saravia</cp:lastModifiedBy>
  <cp:revision>2</cp:revision>
  <dcterms:created xsi:type="dcterms:W3CDTF">2025-04-02T23:08:00Z</dcterms:created>
  <dcterms:modified xsi:type="dcterms:W3CDTF">2025-04-02T23:08:00Z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8a1bec8a0d74f06f35ba95d32e57af792b7b2b4c7663aeaef55b9e70a80e69e8</vt:lpwstr>
  </property>
</Properties>
</file>